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BBBB1" w14:textId="0FC02643" w:rsidR="00310D56" w:rsidRPr="001A2BF6" w:rsidRDefault="00AB7655" w:rsidP="00DD7C53">
      <w:pPr>
        <w:jc w:val="both"/>
        <w:rPr>
          <w:rFonts w:ascii="Arial" w:hAnsi="Arial" w:cs="Arial"/>
          <w:b/>
          <w:i/>
          <w:sz w:val="28"/>
        </w:rPr>
      </w:pPr>
      <w:r>
        <w:rPr>
          <w:rFonts w:ascii="Arial" w:hAnsi="Arial" w:cs="Arial"/>
          <w:b/>
          <w:i/>
          <w:noProof/>
          <w:sz w:val="28"/>
        </w:rPr>
        <w:drawing>
          <wp:anchor distT="0" distB="0" distL="114300" distR="114300" simplePos="0" relativeHeight="251684864" behindDoc="0" locked="0" layoutInCell="1" allowOverlap="1" wp14:anchorId="598898C7" wp14:editId="77228F44">
            <wp:simplePos x="0" y="0"/>
            <wp:positionH relativeFrom="column">
              <wp:posOffset>1843065</wp:posOffset>
            </wp:positionH>
            <wp:positionV relativeFrom="paragraph">
              <wp:posOffset>-6823</wp:posOffset>
            </wp:positionV>
            <wp:extent cx="578485" cy="586740"/>
            <wp:effectExtent l="0" t="0" r="0" b="3810"/>
            <wp:wrapNone/>
            <wp:docPr id="1514408370" name="Grafik 6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408370" name="Grafik 6" descr="Ein Bild, das Symbol, Schwarz, Grafiken, Schrift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85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053" w:rsidRPr="001A2BF6">
        <w:rPr>
          <w:rFonts w:ascii="Arial" w:hAnsi="Arial" w:cs="Arial"/>
          <w:b/>
          <w:i/>
          <w:sz w:val="28"/>
        </w:rPr>
        <w:t xml:space="preserve">Recht im </w:t>
      </w:r>
      <w:r w:rsidR="00630053" w:rsidRPr="007A7300">
        <w:rPr>
          <w:rFonts w:ascii="Arial" w:hAnsi="Arial" w:cs="Arial"/>
          <w:b/>
          <w:i/>
          <w:sz w:val="28"/>
        </w:rPr>
        <w:t>Handel</w:t>
      </w:r>
    </w:p>
    <w:p w14:paraId="019C2389" w14:textId="77777777" w:rsidR="00A56B2A" w:rsidRPr="00DD7C53" w:rsidRDefault="00A56B2A" w:rsidP="00DD7C53">
      <w:pPr>
        <w:jc w:val="both"/>
        <w:rPr>
          <w:rFonts w:ascii="Arial" w:hAnsi="Arial" w:cs="Arial"/>
        </w:rPr>
      </w:pPr>
    </w:p>
    <w:p w14:paraId="5E0BF504" w14:textId="05340762" w:rsidR="00A56B2A" w:rsidRPr="00634D50" w:rsidRDefault="00DD7C53" w:rsidP="00DD7C53">
      <w:pPr>
        <w:jc w:val="both"/>
        <w:rPr>
          <w:rFonts w:ascii="Arial" w:hAnsi="Arial" w:cs="Arial"/>
          <w:b/>
        </w:rPr>
      </w:pPr>
      <w:r w:rsidRPr="00634D50">
        <w:rPr>
          <w:rFonts w:ascii="Arial" w:hAnsi="Arial" w:cs="Arial"/>
          <w:b/>
        </w:rPr>
        <w:t>Jeden Tag schließen wir Verträge und Rechtsgeschäfte in unseren Geschäften ab. Dabei machen wir uns nur wenig Gedanken</w:t>
      </w:r>
      <w:r w:rsidR="00A6518C">
        <w:rPr>
          <w:rFonts w:ascii="Arial" w:hAnsi="Arial" w:cs="Arial"/>
          <w:b/>
        </w:rPr>
        <w:t>,</w:t>
      </w:r>
      <w:r w:rsidRPr="00634D50">
        <w:rPr>
          <w:rFonts w:ascii="Arial" w:hAnsi="Arial" w:cs="Arial"/>
          <w:b/>
        </w:rPr>
        <w:t xml:space="preserve"> wie diese </w:t>
      </w:r>
      <w:r w:rsidRPr="007A7300">
        <w:rPr>
          <w:rFonts w:ascii="Arial" w:hAnsi="Arial" w:cs="Arial"/>
          <w:b/>
        </w:rPr>
        <w:t>eigentlich</w:t>
      </w:r>
      <w:r w:rsidRPr="00634D50">
        <w:rPr>
          <w:rFonts w:ascii="Arial" w:hAnsi="Arial" w:cs="Arial"/>
          <w:b/>
        </w:rPr>
        <w:t xml:space="preserve"> zustande kommen und wann wir wie an sie gebunden sind. Nach diesem Artikel sollten Sie jedoch Klarheit haben. </w:t>
      </w:r>
    </w:p>
    <w:p w14:paraId="0BC387C7" w14:textId="77777777" w:rsidR="00DD7C53" w:rsidRDefault="00DD7C53" w:rsidP="00DD7C53">
      <w:pPr>
        <w:jc w:val="both"/>
        <w:rPr>
          <w:rFonts w:ascii="Arial" w:hAnsi="Arial" w:cs="Arial"/>
        </w:rPr>
      </w:pPr>
    </w:p>
    <w:p w14:paraId="673C9CC1" w14:textId="0A7228FE" w:rsidR="00DD7C53" w:rsidRDefault="00FE22B0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7514A1" wp14:editId="34A45DF4">
                <wp:simplePos x="0" y="0"/>
                <wp:positionH relativeFrom="column">
                  <wp:posOffset>-3047683</wp:posOffset>
                </wp:positionH>
                <wp:positionV relativeFrom="paragraph">
                  <wp:posOffset>2699067</wp:posOffset>
                </wp:positionV>
                <wp:extent cx="5572125" cy="247650"/>
                <wp:effectExtent l="0" t="4762" r="4762" b="4763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72125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98771" w14:textId="77777777" w:rsidR="00FE22B0" w:rsidRPr="00FE22B0" w:rsidRDefault="001A2BF6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>Formen</w:t>
                            </w:r>
                            <w:r w:rsidR="00FE22B0" w:rsidRPr="00FE22B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 von </w:t>
                            </w:r>
                            <w:r w:rsidR="00FE22B0" w:rsidRPr="007A730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>Willenserklärungen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514A1" id="Textfeld 1" o:spid="_x0000_s1027" type="#_x0000_t202" style="position:absolute;left:0;text-align:left;margin-left:-240pt;margin-top:212.5pt;width:438.75pt;height:19.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hwGlQIAAJ8FAAAOAAAAZHJzL2Uyb0RvYy54bWysVMFu2zAMvQ/YPwi6r46zJF2DOkXWosOA&#10;ri2WDj0rspQYk0VNUmKnXz+KdtKs66XDfBAo8pEin0meX7S1YVvlQwW24PnJgDNlJZSVXRX8x8P1&#10;h0+chShsKQxYVfCdCvxi9v7deeOmaghrMKXyDIPYMG1cwdcxummWBblWtQgn4JRFowZfi4hXv8pK&#10;LxqMXptsOBhMsgZ86TxIFQJqrzojn1F8rZWMd1oHFZkpOOYW6fR0LtOZzc7FdOWFW1eyT0P8Qxa1&#10;qCw+egh1JaJgG1/9FaqupIcAOp5IqDPQupKKasBq8sGLahZr4RTVguQEd6Ap/L+w8na7cPeexfYz&#10;tPgDEyGNC9OAylRPq33NPCBv+QT5xo/KxMQZwpHR3YFF1UYmUTkenw7z4Zgzibbh6HQyJpqzLlgK&#10;6nyIXxTULAkF9/iXKKrY3oSICSB0D0nwAKYqrytj6JI6Q10az7YC/+lylZOr2dTfoOx0Z+OUZheH&#10;GinBKeofkYxlTcEnHzG9FNhCeqLzMjZpFPVPn9IzKSTFnVEJY+x3pVlVEhmv5CekVDYSrVgVoRNK&#10;41Nvcezxz1m9xbmrAz3oZbDx4FxXFjxVf+Cpo7D8uU9Zd3ik76juJMZ22WLhRz2zhHKHrUTdgp0R&#10;nLyu8AffiBDvhcexQiWuiniHhzaA5EMvcbYG//SaPuGx29HKWYNjWvDwayO84sx8tTgHZ/lolOaa&#10;LiPsPLz4Y8vy2GI39SVg1+SUHYkJH81e1B7qR9wo8/QqmoSV+HbB4168jN3ywI0k1XxOIJxkJ+KN&#10;XTiZQieWU/s+tI/Cu77HI07HLewHWkxftHqHTZ4W5psIuqI5SDx3rPb84xagRu43Vlozx3dCPe/V&#10;2W8AAAD//wMAUEsDBBQABgAIAAAAIQCQJeA34AAAAAkBAAAPAAAAZHJzL2Rvd25yZXYueG1sTI9P&#10;S8NAEMXvgt9hGcGLpJuk2IaYTRHBU0VqK5632Wk2dP+E7CaNfnrHkz3NDO/x5veqzWwNm3AInXcC&#10;skUKDF3jVedaAZ+H16QAFqJ0ShrvUMA3BtjUtzeVLJW/uA+c9rFlFOJCKQXoGPuS89BotDIsfI+O&#10;tJMfrIx0Di1Xg7xQuDU8T9MVt7Jz9EHLHl80Nuf9aAUsD9PX9n2d7XY6mB/uH97iuC2EuL+bn5+A&#10;RZzjvxn+8AkdamI6+tGpwIyAZJWuySrgkQbpSZ7RchRQFMsceF3x6wb1LwAAAP//AwBQSwECLQAU&#10;AAYACAAAACEAtoM4kv4AAADhAQAAEwAAAAAAAAAAAAAAAAAAAAAAW0NvbnRlbnRfVHlwZXNdLnht&#10;bFBLAQItABQABgAIAAAAIQA4/SH/1gAAAJQBAAALAAAAAAAAAAAAAAAAAC8BAABfcmVscy8ucmVs&#10;c1BLAQItABQABgAIAAAAIQBYZhwGlQIAAJ8FAAAOAAAAAAAAAAAAAAAAAC4CAABkcnMvZTJvRG9j&#10;LnhtbFBLAQItABQABgAIAAAAIQCQJeA34AAAAAkBAAAPAAAAAAAAAAAAAAAAAO8EAABkcnMvZG93&#10;bnJldi54bWxQSwUGAAAAAAQABADzAAAA/AUAAAAA&#10;" fillcolor="#f2f2f2 [3052]" stroked="f" strokeweight=".5pt">
                <v:textbox>
                  <w:txbxContent>
                    <w:p w14:paraId="61898771" w14:textId="77777777" w:rsidR="00FE22B0" w:rsidRPr="00FE22B0" w:rsidRDefault="001A2BF6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>Formen</w:t>
                      </w:r>
                      <w:r w:rsidR="00FE22B0" w:rsidRPr="00FE22B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 von </w:t>
                      </w:r>
                      <w:r w:rsidR="00FE22B0" w:rsidRPr="007A730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>Willenserklärungen</w:t>
                      </w:r>
                    </w:p>
                  </w:txbxContent>
                </v:textbox>
              </v:shape>
            </w:pict>
          </mc:Fallback>
        </mc:AlternateContent>
      </w:r>
      <w:r w:rsidR="00DD7C53">
        <w:rPr>
          <w:rFonts w:ascii="Arial" w:hAnsi="Arial" w:cs="Arial"/>
        </w:rPr>
        <w:t xml:space="preserve">Alle </w:t>
      </w:r>
      <w:r w:rsidR="00DD7C53" w:rsidRPr="00716628">
        <w:rPr>
          <w:rFonts w:ascii="Arial" w:hAnsi="Arial" w:cs="Arial"/>
          <w:highlight w:val="lightGray"/>
        </w:rPr>
        <w:t xml:space="preserve">rechtlich wirksamen Äußerungen </w:t>
      </w:r>
      <w:r w:rsidR="00DD7C53">
        <w:rPr>
          <w:rFonts w:ascii="Arial" w:hAnsi="Arial" w:cs="Arial"/>
        </w:rPr>
        <w:t xml:space="preserve">sind Willenserklärungen. Diese werden </w:t>
      </w:r>
      <w:r w:rsidR="00DD7C53" w:rsidRPr="007A7300">
        <w:rPr>
          <w:rFonts w:ascii="Arial" w:hAnsi="Arial" w:cs="Arial"/>
        </w:rPr>
        <w:t>gebraucht</w:t>
      </w:r>
      <w:r w:rsidR="00DD7C53">
        <w:rPr>
          <w:rFonts w:ascii="Arial" w:hAnsi="Arial" w:cs="Arial"/>
        </w:rPr>
        <w:t xml:space="preserve"> um Rechtsgeschäfte (</w:t>
      </w:r>
      <w:r w:rsidR="00DD7C53" w:rsidRPr="00A6518C">
        <w:rPr>
          <w:rFonts w:ascii="Arial" w:hAnsi="Arial" w:cs="Arial"/>
        </w:rPr>
        <w:t>z.</w:t>
      </w:r>
      <w:r w:rsidR="00A6518C" w:rsidRPr="00A6518C">
        <w:rPr>
          <w:rFonts w:ascii="Arial" w:hAnsi="Arial" w:cs="Arial"/>
        </w:rPr>
        <w:t> </w:t>
      </w:r>
      <w:r w:rsidR="00DD7C53" w:rsidRPr="00A6518C">
        <w:rPr>
          <w:rFonts w:ascii="Arial" w:hAnsi="Arial" w:cs="Arial"/>
        </w:rPr>
        <w:t>B.</w:t>
      </w:r>
      <w:r w:rsidR="00DD7C53">
        <w:rPr>
          <w:rFonts w:ascii="Arial" w:hAnsi="Arial" w:cs="Arial"/>
        </w:rPr>
        <w:t xml:space="preserve"> Verträge, Schenkungen) abzuschließen. Dabei können </w:t>
      </w:r>
      <w:r w:rsidR="00DD7C53" w:rsidRPr="00411AAF">
        <w:rPr>
          <w:rFonts w:ascii="Arial" w:hAnsi="Arial" w:cs="Arial"/>
          <w:u w:val="single"/>
        </w:rPr>
        <w:t>Willenserklärungen</w:t>
      </w:r>
      <w:r w:rsidR="00DD7C53">
        <w:rPr>
          <w:rFonts w:ascii="Arial" w:hAnsi="Arial" w:cs="Arial"/>
        </w:rPr>
        <w:t xml:space="preserve"> auf </w:t>
      </w:r>
      <w:proofErr w:type="gramStart"/>
      <w:r w:rsidR="00DD7C53">
        <w:rPr>
          <w:rFonts w:ascii="Arial" w:hAnsi="Arial" w:cs="Arial"/>
        </w:rPr>
        <w:t>ganz unterschiedliche</w:t>
      </w:r>
      <w:proofErr w:type="gramEnd"/>
      <w:r w:rsidR="00DD7C53">
        <w:rPr>
          <w:rFonts w:ascii="Arial" w:hAnsi="Arial" w:cs="Arial"/>
        </w:rPr>
        <w:t xml:space="preserve"> </w:t>
      </w:r>
      <w:r w:rsidR="00DD7C53" w:rsidRPr="00411AAF">
        <w:rPr>
          <w:rFonts w:ascii="Arial" w:hAnsi="Arial" w:cs="Arial"/>
          <w:u w:val="single"/>
        </w:rPr>
        <w:t>Arten</w:t>
      </w:r>
      <w:r w:rsidR="00DD7C53">
        <w:rPr>
          <w:rFonts w:ascii="Arial" w:hAnsi="Arial" w:cs="Arial"/>
        </w:rPr>
        <w:t xml:space="preserve"> abgegeben werden. Am klarsten liegt die Willenserklärung bei einer </w:t>
      </w:r>
      <w:r w:rsidR="00DD7C53" w:rsidRPr="007A7300">
        <w:rPr>
          <w:rFonts w:ascii="Arial" w:hAnsi="Arial" w:cs="Arial"/>
          <w:u w:val="single"/>
        </w:rPr>
        <w:t>mündlichen</w:t>
      </w:r>
      <w:r w:rsidR="00DD7C53">
        <w:rPr>
          <w:rFonts w:ascii="Arial" w:hAnsi="Arial" w:cs="Arial"/>
        </w:rPr>
        <w:t xml:space="preserve"> („Ich möchte zwei Liter Milch kaufen.“</w:t>
      </w:r>
      <w:r w:rsidR="00DD7C53" w:rsidRPr="007A7300">
        <w:rPr>
          <w:rFonts w:ascii="Arial" w:hAnsi="Arial" w:cs="Arial"/>
        </w:rPr>
        <w:t>)</w:t>
      </w:r>
      <w:r w:rsidR="00DD7C53">
        <w:rPr>
          <w:rFonts w:ascii="Arial" w:hAnsi="Arial" w:cs="Arial"/>
        </w:rPr>
        <w:t xml:space="preserve"> </w:t>
      </w:r>
      <w:r w:rsidR="00DD7C53" w:rsidRPr="007A7300">
        <w:rPr>
          <w:rFonts w:ascii="Arial" w:hAnsi="Arial" w:cs="Arial"/>
        </w:rPr>
        <w:t>oder</w:t>
      </w:r>
      <w:r w:rsidR="00DD7C53">
        <w:rPr>
          <w:rFonts w:ascii="Arial" w:hAnsi="Arial" w:cs="Arial"/>
        </w:rPr>
        <w:t xml:space="preserve"> </w:t>
      </w:r>
      <w:r w:rsidR="00DD7C53" w:rsidRPr="00411AAF">
        <w:rPr>
          <w:rFonts w:ascii="Arial" w:hAnsi="Arial" w:cs="Arial"/>
          <w:u w:val="single"/>
        </w:rPr>
        <w:t>schriftlichen</w:t>
      </w:r>
      <w:r w:rsidR="00DD7C53">
        <w:rPr>
          <w:rFonts w:ascii="Arial" w:hAnsi="Arial" w:cs="Arial"/>
        </w:rPr>
        <w:t xml:space="preserve"> (Bestellung von neuer Ware per E-Mail) Äußerung vor. Aber nicht jeder Kunde im Supermarkt wiederholt nochmals an der </w:t>
      </w:r>
      <w:r w:rsidR="00DD7C53" w:rsidRPr="00A6518C">
        <w:rPr>
          <w:rFonts w:ascii="Arial" w:hAnsi="Arial" w:cs="Arial"/>
        </w:rPr>
        <w:t>Kasse</w:t>
      </w:r>
      <w:r w:rsidR="00A6518C" w:rsidRPr="00A6518C">
        <w:rPr>
          <w:rFonts w:ascii="Arial" w:hAnsi="Arial" w:cs="Arial"/>
        </w:rPr>
        <w:t>,</w:t>
      </w:r>
      <w:r w:rsidR="00DD7C53">
        <w:rPr>
          <w:rFonts w:ascii="Arial" w:hAnsi="Arial" w:cs="Arial"/>
        </w:rPr>
        <w:t xml:space="preserve"> was er nun kaufen möchte. Hier reicht schon die </w:t>
      </w:r>
      <w:r w:rsidR="00DD7C53" w:rsidRPr="00411AAF">
        <w:rPr>
          <w:rFonts w:ascii="Arial" w:hAnsi="Arial" w:cs="Arial"/>
          <w:u w:val="single"/>
        </w:rPr>
        <w:t>schlüssige Handlung</w:t>
      </w:r>
      <w:r w:rsidR="00DD7C53">
        <w:rPr>
          <w:rFonts w:ascii="Arial" w:hAnsi="Arial" w:cs="Arial"/>
        </w:rPr>
        <w:t xml:space="preserve"> (ablegen von Waren auf dem Kassenband) als Willenserklärung völlig aus. </w:t>
      </w:r>
    </w:p>
    <w:p w14:paraId="1B56928C" w14:textId="24C17EE4" w:rsidR="00DD7C53" w:rsidRPr="002B5FEB" w:rsidRDefault="00F000B6" w:rsidP="00DD7C53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Nun müssen wir aber nicht immer sprechen, schreiben, handeln</w:t>
      </w:r>
      <w:r w:rsidR="00A651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um eine Willenserklärung abzugeben. Auch das </w:t>
      </w:r>
      <w:r w:rsidRPr="00411AAF">
        <w:rPr>
          <w:rFonts w:ascii="Arial" w:hAnsi="Arial" w:cs="Arial"/>
          <w:u w:val="single"/>
        </w:rPr>
        <w:t>Schweigen</w:t>
      </w:r>
      <w:r>
        <w:rPr>
          <w:rFonts w:ascii="Arial" w:hAnsi="Arial" w:cs="Arial"/>
        </w:rPr>
        <w:t xml:space="preserve"> kann als Willenserklärung gewertet werden. Hier muss jedoch zwischen </w:t>
      </w:r>
      <w:r w:rsidRPr="00716628">
        <w:rPr>
          <w:rFonts w:ascii="Arial" w:hAnsi="Arial" w:cs="Arial"/>
          <w:highlight w:val="lightGray"/>
        </w:rPr>
        <w:t>Kaufleuten</w:t>
      </w:r>
      <w:r>
        <w:rPr>
          <w:rFonts w:ascii="Arial" w:hAnsi="Arial" w:cs="Arial"/>
        </w:rPr>
        <w:t>, die eine geschäftliche Beziehung zueinander pflegen (</w:t>
      </w:r>
      <w:r w:rsidRPr="00A6518C">
        <w:rPr>
          <w:rFonts w:ascii="Arial" w:hAnsi="Arial" w:cs="Arial"/>
        </w:rPr>
        <w:t>z.</w:t>
      </w:r>
      <w:r w:rsidR="00A6518C" w:rsidRPr="00A6518C">
        <w:rPr>
          <w:rFonts w:ascii="Arial" w:hAnsi="Arial" w:cs="Arial"/>
        </w:rPr>
        <w:t> </w:t>
      </w:r>
      <w:r w:rsidRPr="00A6518C">
        <w:rPr>
          <w:rFonts w:ascii="Arial" w:hAnsi="Arial" w:cs="Arial"/>
        </w:rPr>
        <w:t>B.</w:t>
      </w:r>
      <w:r>
        <w:rPr>
          <w:rFonts w:ascii="Arial" w:hAnsi="Arial" w:cs="Arial"/>
        </w:rPr>
        <w:t xml:space="preserve"> Einzelhändler zum Lieferanten) und Privatpersonen unterschieden werden. Wenn ein </w:t>
      </w:r>
      <w:r w:rsidRPr="00411AAF">
        <w:rPr>
          <w:rFonts w:ascii="Arial" w:hAnsi="Arial" w:cs="Arial"/>
          <w:u w:val="single"/>
        </w:rPr>
        <w:t xml:space="preserve">Kaufmann </w:t>
      </w:r>
      <w:proofErr w:type="gramStart"/>
      <w:r w:rsidRPr="007A7300">
        <w:rPr>
          <w:rFonts w:ascii="Arial" w:hAnsi="Arial" w:cs="Arial"/>
          <w:u w:val="single"/>
        </w:rPr>
        <w:t>schweigt</w:t>
      </w:r>
      <w:proofErr w:type="gramEnd"/>
      <w:r w:rsidRPr="00411AAF">
        <w:rPr>
          <w:rFonts w:ascii="Arial" w:hAnsi="Arial" w:cs="Arial"/>
          <w:u w:val="single"/>
        </w:rPr>
        <w:t xml:space="preserve"> gilt dies als Zustimmung</w:t>
      </w:r>
      <w:r>
        <w:rPr>
          <w:rFonts w:ascii="Arial" w:hAnsi="Arial" w:cs="Arial"/>
        </w:rPr>
        <w:t xml:space="preserve">. So muss </w:t>
      </w:r>
      <w:r w:rsidRPr="00A6518C">
        <w:rPr>
          <w:rFonts w:ascii="Arial" w:hAnsi="Arial" w:cs="Arial"/>
        </w:rPr>
        <w:t>z.</w:t>
      </w:r>
      <w:r w:rsidR="00A6518C" w:rsidRPr="00A6518C">
        <w:rPr>
          <w:rFonts w:ascii="Arial" w:hAnsi="Arial" w:cs="Arial"/>
        </w:rPr>
        <w:t> </w:t>
      </w:r>
      <w:r w:rsidRPr="00A6518C">
        <w:rPr>
          <w:rFonts w:ascii="Arial" w:hAnsi="Arial" w:cs="Arial"/>
        </w:rPr>
        <w:t>B.</w:t>
      </w:r>
      <w:r>
        <w:rPr>
          <w:rFonts w:ascii="Arial" w:hAnsi="Arial" w:cs="Arial"/>
        </w:rPr>
        <w:t xml:space="preserve"> der Einzelhändler nicht bei </w:t>
      </w:r>
      <w:r w:rsidRPr="00A6518C">
        <w:rPr>
          <w:rFonts w:ascii="Arial" w:hAnsi="Arial" w:cs="Arial"/>
        </w:rPr>
        <w:t>jedem abgeänderte</w:t>
      </w:r>
      <w:r w:rsidR="00A6518C" w:rsidRPr="00A6518C">
        <w:rPr>
          <w:rFonts w:ascii="Arial" w:hAnsi="Arial" w:cs="Arial"/>
        </w:rPr>
        <w:t>n</w:t>
      </w:r>
      <w:r w:rsidRPr="00A6518C">
        <w:rPr>
          <w:rFonts w:ascii="Arial" w:hAnsi="Arial" w:cs="Arial"/>
        </w:rPr>
        <w:t xml:space="preserve"> Angebot</w:t>
      </w:r>
      <w:r>
        <w:rPr>
          <w:rFonts w:ascii="Arial" w:hAnsi="Arial" w:cs="Arial"/>
        </w:rPr>
        <w:t xml:space="preserve"> dem Lieferanten dieses bestätigen. Das Schweigen gilt als </w:t>
      </w:r>
      <w:r w:rsidRPr="00716628">
        <w:rPr>
          <w:rFonts w:ascii="Arial" w:hAnsi="Arial" w:cs="Arial"/>
          <w:highlight w:val="lightGray"/>
        </w:rPr>
        <w:t>Annahme</w:t>
      </w:r>
      <w:r>
        <w:rPr>
          <w:rFonts w:ascii="Arial" w:hAnsi="Arial" w:cs="Arial"/>
        </w:rPr>
        <w:t xml:space="preserve">. Bei </w:t>
      </w:r>
      <w:r w:rsidRPr="002B5FEB">
        <w:rPr>
          <w:rFonts w:ascii="Arial" w:hAnsi="Arial" w:cs="Arial"/>
          <w:u w:val="single"/>
        </w:rPr>
        <w:t>Privatpersone</w:t>
      </w:r>
      <w:r>
        <w:rPr>
          <w:rFonts w:ascii="Arial" w:hAnsi="Arial" w:cs="Arial"/>
        </w:rPr>
        <w:t xml:space="preserve">n zählt das Schweigen jedoch grundsätzlich als </w:t>
      </w:r>
      <w:r w:rsidRPr="00716628">
        <w:rPr>
          <w:rFonts w:ascii="Arial" w:hAnsi="Arial" w:cs="Arial"/>
          <w:highlight w:val="lightGray"/>
          <w:u w:val="single"/>
        </w:rPr>
        <w:t>Ablehnung.</w:t>
      </w:r>
      <w:r w:rsidRPr="002B5FEB">
        <w:rPr>
          <w:rFonts w:ascii="Arial" w:hAnsi="Arial" w:cs="Arial"/>
          <w:u w:val="single"/>
        </w:rPr>
        <w:t xml:space="preserve"> </w:t>
      </w:r>
    </w:p>
    <w:p w14:paraId="5A25F0E1" w14:textId="77777777" w:rsidR="00716628" w:rsidRDefault="00716628" w:rsidP="00DD7C53">
      <w:pPr>
        <w:jc w:val="both"/>
        <w:rPr>
          <w:rFonts w:ascii="Arial" w:hAnsi="Arial" w:cs="Arial"/>
        </w:rPr>
      </w:pPr>
    </w:p>
    <w:p w14:paraId="7C96CFA9" w14:textId="77777777" w:rsidR="00716628" w:rsidRDefault="00716628" w:rsidP="00DD7C53">
      <w:pPr>
        <w:jc w:val="both"/>
        <w:rPr>
          <w:rFonts w:ascii="Arial" w:hAnsi="Arial" w:cs="Arial"/>
        </w:rPr>
      </w:pPr>
    </w:p>
    <w:p w14:paraId="40A98420" w14:textId="6C2401D5" w:rsidR="00716628" w:rsidRDefault="00716628" w:rsidP="00DD7C53">
      <w:pPr>
        <w:jc w:val="both"/>
        <w:rPr>
          <w:rFonts w:ascii="Arial" w:hAnsi="Arial" w:cs="Arial"/>
        </w:rPr>
      </w:pPr>
    </w:p>
    <w:p w14:paraId="423E91AC" w14:textId="49582FFE" w:rsidR="00716628" w:rsidRDefault="00716628" w:rsidP="00DD7C53">
      <w:pPr>
        <w:jc w:val="both"/>
        <w:rPr>
          <w:rFonts w:ascii="Arial" w:hAnsi="Arial" w:cs="Arial"/>
        </w:rPr>
      </w:pPr>
    </w:p>
    <w:p w14:paraId="75674959" w14:textId="77777777" w:rsidR="00716628" w:rsidRDefault="00716628" w:rsidP="00DD7C53">
      <w:pPr>
        <w:jc w:val="both"/>
        <w:rPr>
          <w:rFonts w:ascii="Arial" w:hAnsi="Arial" w:cs="Arial"/>
        </w:rPr>
      </w:pPr>
    </w:p>
    <w:p w14:paraId="1675E1AE" w14:textId="77777777" w:rsidR="00716628" w:rsidRDefault="00716628" w:rsidP="00DD7C53">
      <w:pPr>
        <w:jc w:val="both"/>
        <w:rPr>
          <w:rFonts w:ascii="Arial" w:hAnsi="Arial" w:cs="Arial"/>
        </w:rPr>
      </w:pPr>
    </w:p>
    <w:p w14:paraId="435F9DE9" w14:textId="57C9936C" w:rsidR="00716628" w:rsidRDefault="00716628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C18FDE" wp14:editId="77B4C8C6">
                <wp:simplePos x="0" y="0"/>
                <wp:positionH relativeFrom="column">
                  <wp:posOffset>167005</wp:posOffset>
                </wp:positionH>
                <wp:positionV relativeFrom="paragraph">
                  <wp:posOffset>245745</wp:posOffset>
                </wp:positionV>
                <wp:extent cx="3162300" cy="965200"/>
                <wp:effectExtent l="1200150" t="0" r="19050" b="539750"/>
                <wp:wrapNone/>
                <wp:docPr id="12" name="Rechteckige Legend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965200"/>
                        </a:xfrm>
                        <a:prstGeom prst="wedgeRectCallout">
                          <a:avLst>
                            <a:gd name="adj1" fmla="val -86396"/>
                            <a:gd name="adj2" fmla="val 10014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B309CC" w14:textId="47071AD7" w:rsidR="00716628" w:rsidRPr="00716628" w:rsidRDefault="00716628" w:rsidP="00716628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  <w:color w:val="000000" w:themeColor="text1"/>
                              </w:rPr>
                            </w:pP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 xml:space="preserve">Das sind </w:t>
                            </w:r>
                            <w:r w:rsidR="00A6518C">
                              <w:rPr>
                                <w:i/>
                                <w:color w:val="000000" w:themeColor="text1"/>
                              </w:rPr>
                              <w:t>Äußerungen,</w:t>
                            </w: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 xml:space="preserve"> mit denen man sich rechtlich zu etwas verpflichtet. Also das Gegenteil </w:t>
                            </w:r>
                            <w:r w:rsidRPr="00A6518C">
                              <w:rPr>
                                <w:i/>
                                <w:color w:val="000000" w:themeColor="text1"/>
                              </w:rPr>
                              <w:t>von unverbindliche</w:t>
                            </w:r>
                            <w:r w:rsidR="00A6518C" w:rsidRPr="00A6518C">
                              <w:rPr>
                                <w:i/>
                                <w:color w:val="000000" w:themeColor="text1"/>
                              </w:rPr>
                              <w:t>n</w:t>
                            </w:r>
                            <w:r w:rsidRPr="00A6518C">
                              <w:rPr>
                                <w:i/>
                                <w:color w:val="000000" w:themeColor="text1"/>
                              </w:rPr>
                              <w:t xml:space="preserve"> Versprechungen</w:t>
                            </w: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>. Auf rechtlich wirksame Äußerungen kann bestanden werden und können eingeklagt werden.</w:t>
                            </w:r>
                          </w:p>
                          <w:p w14:paraId="0B8A99C0" w14:textId="77777777" w:rsidR="00716628" w:rsidRPr="00716628" w:rsidRDefault="00716628" w:rsidP="007166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18FD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12" o:spid="_x0000_s1028" type="#_x0000_t61" style="position:absolute;left:0;text-align:left;margin-left:13.15pt;margin-top:19.35pt;width:249pt;height:7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f27ygIAABsGAAAOAAAAZHJzL2Uyb0RvYy54bWysVN9P2zAQfp+0/8HyOyQppdCKFFVFTJMY&#10;IGDi2XWcNpPt82y3SffX7+z8aNnQJk17SWzf3XfffT7f1XWjJNkJ6yrQOc1OU0qE5lBUep3Try+3&#10;J5eUOM90wSRokdO9cPR6/vHDVW1mYgQbkIWwBEG0m9UmpxvvzSxJHN8IxdwpGKHRWIJVzOPWrpPC&#10;shrRlUxGaTpJarCFscCFc3h60xrpPOKXpeD+oSyd8ETmFLn5+LXxuwrfZH7FZmvLzKbiHQ32DywU&#10;qzQmHaBumGdka6vfoFTFLTgo/SkHlUBZVlzEGrCaLP2lmucNMyLWguI4M8jk/h8sv989m0eLMtTG&#10;zRwuQxVNaVX4Iz/SRLH2g1ii8YTj4Vk2GZ2lqClH23RyjrcR1EwO0cY6/0mAImGR01oUa/GEN7Jk&#10;UsLWR73Y7s75KFxBNFPYIaz4llFSKon3sGOSnFxOzqaT7qKOnEbHTlmaZuOLLn+HiUx6BiGBA1kV&#10;t5WUcRP6SyylJZgip6t1FtnIrfoCRXs2PU+HimI7BvdY3xskqf8G7pusI3YUiORCZHJQPa78XoqA&#10;J/WTKElVoM6jyGxg0JJjnAvtW9JuwwrRHgfK/S0MEZFzBAzIJSowYHcAb8XosdvL7PxDqIjvaQhO&#10;/0SsDR4iYmbQfghWlQb7HoDEqrrMrX8vUitNUMk3qwa1CdKgZzhZQbF/tMRC+76d4bcV9twdc/6R&#10;WWwkbFMcUv4BP6WEOqfQrSjZgP3x3nnwx3eGVkpqHBA5dd+3zApK5GeNL3CajcdhosTN+PxihBt7&#10;bFkdW/RWLQE7DVsb2cVl8PeyX5YW1CvOskXIiiamOebOKfe23yx9O7hwGnKxWEQ3nCKG+Tv9bHgA&#10;DzqHpn9pXpk13cPz+GTvoR8mbBbfR6vxwTdEalhsPZSVD8aDrt0GJ1BspW5ahhF3vI9eh5k+/wkA&#10;AP//AwBQSwMEFAAGAAgAAAAhAA0ZgPfeAAAACQEAAA8AAABkcnMvZG93bnJldi54bWxMj7FOwzAQ&#10;hnck3sE6JDZqNy1tCHGqqhJDBwYCQ9nc+Igj4nMUu214e46Jjnf/p/++KzeT78UZx9gF0jCfKRBI&#10;TbAdtRo+3l8echAxGbKmD4QafjDCprq9KU1hw4Xe8FynVnAJxcJocCkNhZSxcehNnIUBibOvMHqT&#10;eBxbaUdz4XLfy0yplfSmI77gzIA7h813ffIa9m1/cPNt2sf89dMclFvuagxa399N22cQCaf0D8Of&#10;PqtDxU7HcCIbRa8hWy2Y1LDI1yA4f8yWvDgy+KTWIKtSXn9Q/QIAAP//AwBQSwECLQAUAAYACAAA&#10;ACEAtoM4kv4AAADhAQAAEwAAAAAAAAAAAAAAAAAAAAAAW0NvbnRlbnRfVHlwZXNdLnhtbFBLAQIt&#10;ABQABgAIAAAAIQA4/SH/1gAAAJQBAAALAAAAAAAAAAAAAAAAAC8BAABfcmVscy8ucmVsc1BLAQIt&#10;ABQABgAIAAAAIQA4ef27ygIAABsGAAAOAAAAAAAAAAAAAAAAAC4CAABkcnMvZTJvRG9jLnhtbFBL&#10;AQItABQABgAIAAAAIQANGYD33gAAAAkBAAAPAAAAAAAAAAAAAAAAACQFAABkcnMvZG93bnJldi54&#10;bWxQSwUGAAAAAAQABADzAAAALwYAAAAA&#10;" adj="-7862,32432" fillcolor="#f2f2f2 [3052]" strokecolor="black [3213]" strokeweight="1pt">
                <v:textbox>
                  <w:txbxContent>
                    <w:p w14:paraId="12B309CC" w14:textId="47071AD7" w:rsidR="00716628" w:rsidRPr="00716628" w:rsidRDefault="00716628" w:rsidP="00716628">
                      <w:pPr>
                        <w:spacing w:line="240" w:lineRule="auto"/>
                        <w:jc w:val="both"/>
                        <w:rPr>
                          <w:rFonts w:ascii="Arial" w:hAnsi="Arial" w:cs="Arial"/>
                          <w:i/>
                          <w:color w:val="000000" w:themeColor="text1"/>
                        </w:rPr>
                      </w:pPr>
                      <w:r w:rsidRPr="00716628">
                        <w:rPr>
                          <w:i/>
                          <w:color w:val="000000" w:themeColor="text1"/>
                        </w:rPr>
                        <w:t xml:space="preserve">Das sind </w:t>
                      </w:r>
                      <w:r w:rsidR="00A6518C">
                        <w:rPr>
                          <w:i/>
                          <w:color w:val="000000" w:themeColor="text1"/>
                        </w:rPr>
                        <w:t>Äußerungen,</w:t>
                      </w:r>
                      <w:r w:rsidRPr="00716628">
                        <w:rPr>
                          <w:i/>
                          <w:color w:val="000000" w:themeColor="text1"/>
                        </w:rPr>
                        <w:t xml:space="preserve"> mit denen man sich rechtlich zu etwas verpflichtet. Also das Gegenteil </w:t>
                      </w:r>
                      <w:r w:rsidRPr="00A6518C">
                        <w:rPr>
                          <w:i/>
                          <w:color w:val="000000" w:themeColor="text1"/>
                        </w:rPr>
                        <w:t>von unverbindliche</w:t>
                      </w:r>
                      <w:r w:rsidR="00A6518C" w:rsidRPr="00A6518C">
                        <w:rPr>
                          <w:i/>
                          <w:color w:val="000000" w:themeColor="text1"/>
                        </w:rPr>
                        <w:t>n</w:t>
                      </w:r>
                      <w:r w:rsidRPr="00A6518C">
                        <w:rPr>
                          <w:i/>
                          <w:color w:val="000000" w:themeColor="text1"/>
                        </w:rPr>
                        <w:t xml:space="preserve"> Versprechungen</w:t>
                      </w:r>
                      <w:r w:rsidRPr="00716628">
                        <w:rPr>
                          <w:i/>
                          <w:color w:val="000000" w:themeColor="text1"/>
                        </w:rPr>
                        <w:t>. Auf rechtlich wirksame Äußerungen kann bestanden werden und können eingeklagt werden.</w:t>
                      </w:r>
                    </w:p>
                    <w:p w14:paraId="0B8A99C0" w14:textId="77777777" w:rsidR="00716628" w:rsidRPr="00716628" w:rsidRDefault="00716628" w:rsidP="0071662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39DB58" w14:textId="6AABB19C" w:rsidR="00716628" w:rsidRDefault="00716628" w:rsidP="00DD7C53">
      <w:pPr>
        <w:jc w:val="both"/>
        <w:rPr>
          <w:rFonts w:ascii="Arial" w:hAnsi="Arial" w:cs="Arial"/>
        </w:rPr>
      </w:pPr>
    </w:p>
    <w:p w14:paraId="34A0A7CB" w14:textId="77777777" w:rsidR="00716628" w:rsidRDefault="00716628" w:rsidP="00DD7C53">
      <w:pPr>
        <w:jc w:val="both"/>
        <w:rPr>
          <w:rFonts w:ascii="Arial" w:hAnsi="Arial" w:cs="Arial"/>
        </w:rPr>
      </w:pPr>
    </w:p>
    <w:p w14:paraId="1251F502" w14:textId="77777777" w:rsidR="00716628" w:rsidRDefault="00716628" w:rsidP="00DD7C53">
      <w:pPr>
        <w:jc w:val="both"/>
        <w:rPr>
          <w:rFonts w:ascii="Arial" w:hAnsi="Arial" w:cs="Arial"/>
        </w:rPr>
      </w:pPr>
    </w:p>
    <w:p w14:paraId="6D311488" w14:textId="77777777" w:rsidR="00716628" w:rsidRDefault="00716628" w:rsidP="00DD7C53">
      <w:pPr>
        <w:jc w:val="both"/>
        <w:rPr>
          <w:rFonts w:ascii="Arial" w:hAnsi="Arial" w:cs="Arial"/>
        </w:rPr>
      </w:pPr>
    </w:p>
    <w:p w14:paraId="0EED9833" w14:textId="77777777" w:rsidR="00716628" w:rsidRDefault="00716628" w:rsidP="00DD7C53">
      <w:pPr>
        <w:jc w:val="both"/>
        <w:rPr>
          <w:rFonts w:ascii="Arial" w:hAnsi="Arial" w:cs="Arial"/>
        </w:rPr>
      </w:pPr>
    </w:p>
    <w:p w14:paraId="01D7B5EF" w14:textId="77777777" w:rsidR="00716628" w:rsidRDefault="00716628" w:rsidP="00DD7C53">
      <w:pPr>
        <w:jc w:val="both"/>
        <w:rPr>
          <w:rFonts w:ascii="Arial" w:hAnsi="Arial" w:cs="Arial"/>
        </w:rPr>
      </w:pPr>
    </w:p>
    <w:p w14:paraId="4B6B435A" w14:textId="77777777" w:rsidR="00716628" w:rsidRDefault="00716628" w:rsidP="00DD7C53">
      <w:pPr>
        <w:jc w:val="both"/>
        <w:rPr>
          <w:rFonts w:ascii="Arial" w:hAnsi="Arial" w:cs="Arial"/>
        </w:rPr>
      </w:pPr>
    </w:p>
    <w:p w14:paraId="6D03B002" w14:textId="77777777" w:rsidR="00716628" w:rsidRDefault="00716628" w:rsidP="00DD7C53">
      <w:pPr>
        <w:jc w:val="both"/>
        <w:rPr>
          <w:rFonts w:ascii="Arial" w:hAnsi="Arial" w:cs="Arial"/>
        </w:rPr>
      </w:pPr>
    </w:p>
    <w:p w14:paraId="4184252D" w14:textId="77777777" w:rsidR="00716628" w:rsidRDefault="00716628" w:rsidP="00DD7C53">
      <w:pPr>
        <w:jc w:val="both"/>
        <w:rPr>
          <w:rFonts w:ascii="Arial" w:hAnsi="Arial" w:cs="Arial"/>
        </w:rPr>
      </w:pPr>
    </w:p>
    <w:p w14:paraId="05931148" w14:textId="77777777" w:rsidR="00716628" w:rsidRDefault="00716628" w:rsidP="00DD7C53">
      <w:pPr>
        <w:jc w:val="both"/>
        <w:rPr>
          <w:rFonts w:ascii="Arial" w:hAnsi="Arial" w:cs="Arial"/>
        </w:rPr>
      </w:pPr>
    </w:p>
    <w:p w14:paraId="760ABA24" w14:textId="77777777" w:rsidR="00716628" w:rsidRDefault="00716628" w:rsidP="00DD7C53">
      <w:pPr>
        <w:jc w:val="both"/>
        <w:rPr>
          <w:rFonts w:ascii="Arial" w:hAnsi="Arial" w:cs="Arial"/>
        </w:rPr>
      </w:pPr>
    </w:p>
    <w:p w14:paraId="1493DFC2" w14:textId="77777777" w:rsidR="00716628" w:rsidRDefault="00716628" w:rsidP="00DD7C53">
      <w:pPr>
        <w:jc w:val="both"/>
        <w:rPr>
          <w:rFonts w:ascii="Arial" w:hAnsi="Arial" w:cs="Arial"/>
        </w:rPr>
      </w:pPr>
    </w:p>
    <w:p w14:paraId="07FBBF84" w14:textId="77777777" w:rsidR="00716628" w:rsidRDefault="00716628" w:rsidP="00DD7C53">
      <w:pPr>
        <w:jc w:val="both"/>
        <w:rPr>
          <w:rFonts w:ascii="Arial" w:hAnsi="Arial" w:cs="Arial"/>
        </w:rPr>
      </w:pPr>
    </w:p>
    <w:p w14:paraId="5FEEDA9B" w14:textId="70EA05CE" w:rsidR="00716628" w:rsidRDefault="00716628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478740" wp14:editId="7C658935">
                <wp:simplePos x="0" y="0"/>
                <wp:positionH relativeFrom="column">
                  <wp:posOffset>192405</wp:posOffset>
                </wp:positionH>
                <wp:positionV relativeFrom="paragraph">
                  <wp:posOffset>196850</wp:posOffset>
                </wp:positionV>
                <wp:extent cx="3105150" cy="714375"/>
                <wp:effectExtent l="647700" t="0" r="19050" b="504825"/>
                <wp:wrapNone/>
                <wp:docPr id="13" name="Rechteckige Legend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714375"/>
                        </a:xfrm>
                        <a:prstGeom prst="wedgeRectCallout">
                          <a:avLst>
                            <a:gd name="adj1" fmla="val -69464"/>
                            <a:gd name="adj2" fmla="val 1117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4D314" w14:textId="769D7EC5" w:rsidR="00716628" w:rsidRPr="00716628" w:rsidRDefault="00716628" w:rsidP="00716628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 xml:space="preserve">Kaufleute sind Menschen oder </w:t>
                            </w:r>
                            <w:r w:rsidR="00A6518C">
                              <w:rPr>
                                <w:i/>
                                <w:color w:val="000000" w:themeColor="text1"/>
                              </w:rPr>
                              <w:t>Unternehmen,</w:t>
                            </w: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 xml:space="preserve"> die ein Handelsgewerbe betreiben, also sich mit dem Kaufen und Verkaufen von Waren befassen.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78740" id="Rechteckige Legende 13" o:spid="_x0000_s1029" type="#_x0000_t61" style="position:absolute;left:0;text-align:left;margin-left:15.15pt;margin-top:15.5pt;width:244.5pt;height:5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9Z7xwIAABsGAAAOAAAAZHJzL2Uyb0RvYy54bWysVFFv2yAQfp+0/4B4b22nSbtGdaooVadJ&#10;3Vq1nfpMMCSegGNAYme/fgd2nHSrNmnaCwbu7ruPz3d3dd1qRbbC+RpMSYvTnBJhOFS1WZX06/Pt&#10;yQdKfGCmYgqMKOlOeHo9e//uqrFTMYI1qEo4giDGTxtb0nUIdpplnq+FZv4UrDBolOA0C3h0q6xy&#10;rEF0rbJRnp9nDbjKOuDCe7y96Yx0lvClFDzcS+lFIKqkyC2k1aV1GddsdsWmK8fsuuY9DfYPLDSr&#10;DSYdoG5YYGTj6t+gdM0deJDhlIPOQMqai/QGfE2R//KapzWzIr0FxfF2kMn/P1j+ZftkHxzK0Fg/&#10;9biNr2il0/GL/EibxNoNYok2EI6XZ0U+KSaoKUfbRTE+u5hENbNDtHU+fBSgSdyUtBHVSjziH1kw&#10;pWATkl5se+dDEq4ihmmsEFZ9KyiRWuF/2DJFTs4vx+fj/kcdOY2OnYqiuChGff4eE5nsGcQEHlRd&#10;3dZKpUOsL7FQjmCKki5XRWKjNvozVN3d5STPU30gTirH6J7e9wpJmb+Bh7boiR0FImiMzA6qp13Y&#10;KRHxlHkUktQV6jxKzAYGHTnGuTChI+3XrBLddaT8NucEGJElKjBg9wCvxdhjdz+z94+hIvXTEJz/&#10;iVgXPESkzGDCEKxrA+4tAIWv6jN3/nuROmmiSqFdtqgNlmD0jDdLqHYPjjjo+ttbfltjzd0xHx6Y&#10;w0LCMsUhFe5xkQqakkK/o2QN7sdb99Ef+wytlDQ4IErqv2+YE5SoTwY78LIYj+NESYfx5GKEB3ds&#10;WR5bzEYvACsNSxvZpW30D2q/lQ70C86yecyKJmY45i4pD25/WIRucOE05GI+T244RSwLd+bJ8gge&#10;dY5F/9y+MGf7xgvYsl9gP0zYNPVHp/HBN0YamG8CyDpE40HX/oATCHevRtzxOXkdZvrsJwAAAP//&#10;AwBQSwMEFAAGAAgAAAAhAEgKwlbdAAAACQEAAA8AAABkcnMvZG93bnJldi54bWxMj0FPhDAQhe8m&#10;/odmTLy5BVmMImVjNhKjnlw1XgudpUQ6Rdpl8d87nvQ0mXkvb75XbhY3iBmn0HtSkK4SEEitNz11&#10;Ct5e64trECFqMnrwhAq+McCmOj0pdWH8kV5w3sVOcAiFQiuwMY6FlKG16HRY+RGJtb2fnI68Tp00&#10;kz5yuBvkZZJcSad74g9Wj7i12H7uDk5B/W4e1vfN9kk/23394XP8mh9RqfOz5e4WRMQl/pnhF5/R&#10;oWKmxh/IBDEoyJKMnTxTrsR6nt7woWHjOstBVqX836D6AQAA//8DAFBLAQItABQABgAIAAAAIQC2&#10;gziS/gAAAOEBAAATAAAAAAAAAAAAAAAAAAAAAABbQ29udGVudF9UeXBlc10ueG1sUEsBAi0AFAAG&#10;AAgAAAAhADj9If/WAAAAlAEAAAsAAAAAAAAAAAAAAAAALwEAAF9yZWxzLy5yZWxzUEsBAi0AFAAG&#10;AAgAAAAhALIf1nvHAgAAGwYAAA4AAAAAAAAAAAAAAAAALgIAAGRycy9lMm9Eb2MueG1sUEsBAi0A&#10;FAAGAAgAAAAhAEgKwlbdAAAACQEAAA8AAAAAAAAAAAAAAAAAIQUAAGRycy9kb3ducmV2LnhtbFBL&#10;BQYAAAAABAAEAPMAAAArBgAAAAA=&#10;" adj="-4204,34930" fillcolor="#f2f2f2 [3052]" strokecolor="black [3213]" strokeweight="1pt">
                <v:textbox>
                  <w:txbxContent>
                    <w:p w14:paraId="60B4D314" w14:textId="769D7EC5" w:rsidR="00716628" w:rsidRPr="00716628" w:rsidRDefault="00716628" w:rsidP="00716628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 w:rsidRPr="00716628">
                        <w:rPr>
                          <w:i/>
                          <w:color w:val="000000" w:themeColor="text1"/>
                        </w:rPr>
                        <w:t xml:space="preserve">Kaufleute sind Menschen oder </w:t>
                      </w:r>
                      <w:r w:rsidR="00A6518C">
                        <w:rPr>
                          <w:i/>
                          <w:color w:val="000000" w:themeColor="text1"/>
                        </w:rPr>
                        <w:t>Unternehmen,</w:t>
                      </w:r>
                      <w:r w:rsidRPr="00716628">
                        <w:rPr>
                          <w:i/>
                          <w:color w:val="000000" w:themeColor="text1"/>
                        </w:rPr>
                        <w:t xml:space="preserve"> die ein Handelsgewerbe betreiben, also sich mit dem Kaufen und Verkaufen von Waren befassen.</w:t>
                      </w:r>
                    </w:p>
                  </w:txbxContent>
                </v:textbox>
              </v:shape>
            </w:pict>
          </mc:Fallback>
        </mc:AlternateContent>
      </w:r>
    </w:p>
    <w:p w14:paraId="69455A3A" w14:textId="5536577C" w:rsidR="00716628" w:rsidRDefault="00716628" w:rsidP="00DD7C53">
      <w:pPr>
        <w:jc w:val="both"/>
        <w:rPr>
          <w:rFonts w:ascii="Arial" w:hAnsi="Arial" w:cs="Arial"/>
        </w:rPr>
      </w:pPr>
    </w:p>
    <w:p w14:paraId="24A34ED2" w14:textId="5273E64A" w:rsidR="00716628" w:rsidRDefault="00716628" w:rsidP="00DD7C53">
      <w:pPr>
        <w:jc w:val="both"/>
        <w:rPr>
          <w:rFonts w:ascii="Arial" w:hAnsi="Arial" w:cs="Arial"/>
        </w:rPr>
      </w:pPr>
    </w:p>
    <w:p w14:paraId="28138969" w14:textId="4AB35A1B" w:rsidR="00716628" w:rsidRDefault="00716628" w:rsidP="00DD7C53">
      <w:pPr>
        <w:jc w:val="both"/>
        <w:rPr>
          <w:rFonts w:ascii="Arial" w:hAnsi="Arial" w:cs="Arial"/>
        </w:rPr>
      </w:pPr>
    </w:p>
    <w:p w14:paraId="108B40B0" w14:textId="2B7D907E" w:rsidR="00716628" w:rsidRDefault="00716628" w:rsidP="00DD7C53">
      <w:pPr>
        <w:jc w:val="both"/>
        <w:rPr>
          <w:rFonts w:ascii="Arial" w:hAnsi="Arial" w:cs="Arial"/>
        </w:rPr>
      </w:pPr>
    </w:p>
    <w:p w14:paraId="493D549D" w14:textId="3AA56039" w:rsidR="00716628" w:rsidRDefault="00716628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233A54" wp14:editId="2A363394">
                <wp:simplePos x="0" y="0"/>
                <wp:positionH relativeFrom="column">
                  <wp:posOffset>192405</wp:posOffset>
                </wp:positionH>
                <wp:positionV relativeFrom="paragraph">
                  <wp:posOffset>231775</wp:posOffset>
                </wp:positionV>
                <wp:extent cx="3105150" cy="714375"/>
                <wp:effectExtent l="647700" t="0" r="19050" b="504825"/>
                <wp:wrapNone/>
                <wp:docPr id="14" name="Rechteckige Legend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714375"/>
                        </a:xfrm>
                        <a:prstGeom prst="wedgeRectCallout">
                          <a:avLst>
                            <a:gd name="adj1" fmla="val -69464"/>
                            <a:gd name="adj2" fmla="val 11171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A40138" w14:textId="13155583" w:rsidR="00716628" w:rsidRPr="00716628" w:rsidRDefault="00716628" w:rsidP="00716628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>Annahme = der vorangegangenen Willenserklärung (</w:t>
                            </w:r>
                            <w:r w:rsidR="00A6518C" w:rsidRPr="007A7300">
                              <w:rPr>
                                <w:i/>
                                <w:color w:val="000000" w:themeColor="text1"/>
                              </w:rPr>
                              <w:t>z. B.</w:t>
                            </w: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 xml:space="preserve"> einem Angebot) wird zugestimmt, sie wird akzeptiert und erwidert.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33A54" id="Rechteckige Legende 14" o:spid="_x0000_s1030" type="#_x0000_t61" style="position:absolute;left:0;text-align:left;margin-left:15.15pt;margin-top:18.25pt;width:244.5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01sxgIAABsGAAAOAAAAZHJzL2Uyb0RvYy54bWysVFFv2yAQfp+0/4B4b22nSbtGdaooVadJ&#10;3Vq1nfpMMCSegGNAYme/fgd2nHSrNmnaCwbu7ruPz3d3dd1qRbbC+RpMSYvTnBJhOFS1WZX06/Pt&#10;yQdKfGCmYgqMKOlOeHo9e//uqrFTMYI1qEo4giDGTxtb0nUIdpplnq+FZv4UrDBolOA0C3h0q6xy&#10;rEF0rbJRnp9nDbjKOuDCe7y96Yx0lvClFDzcS+lFIKqkyC2k1aV1GddsdsWmK8fsuuY9DfYPLDSr&#10;DSYdoG5YYGTj6t+gdM0deJDhlIPOQMqai/QGfE2R//KapzWzIr0FxfF2kMn/P1j+ZftkHxzK0Fg/&#10;9biNr2il0/GL/EibxNoNYok2EI6XZ0U+KSaoKUfbRTE+u5hENbNDtHU+fBSgSdyUtBHVSjziH1kw&#10;pWATkl5se+dDEq4ihmmsEFZ9KyiRWuF/2DJFTs4vx+fj/kcdOY2OnYqiuChGff4eE5nsGcQEHlRd&#10;3dZKpUOsL7FQjmCKki5XRWKjNvozVN3d5STPU30gTirH6J7e9wpJmb+Bh7boiR0FImiMzA6qp13Y&#10;KRHxlHkUktQV6jxKzAYGHTnGuTChI+3XrBLddaT8NucEGJElKjBg9wCvxdhjdz+z94+hIvXTEJz/&#10;iVgXPESkzGDCEKxrA+4tAIWv6jN3/nuROmmiSqFdtqhNSVNVxJslVLsHRxx0/e0tv62x5u6YDw/M&#10;YSFhmeKQCve4SAVNSaHfUbIG9+Ot++iPfYZWShocECX13zfMCUrUJ4MdeFmMx3GipMN4cjHCgzu2&#10;LI8tZqMXgJWGpY3s0jb6B7XfSgf6BWfZPGZFEzMcc5eUB7c/LEI3uHAacjGfJzecIpaFO/NkeQSP&#10;Oseif25fmLN94wVs2S+wHyZsmvqj0/jgGyMNzDcBZB2i8aBrf8AJhLtXI+74nLwOM332EwAA//8D&#10;AFBLAwQUAAYACAAAACEAQJumx94AAAAJAQAADwAAAGRycy9kb3ducmV2LnhtbEyPQU/DMAyF70j8&#10;h8hI3Fgytk6sNJ3QRIWAE4NpV7fx2oomKU3WlX+POcHJst/T8/eyzWQ7MdIQWu80zGcKBLnKm9bV&#10;Gj7ei5s7ECGiM9h5Rxq+KcAmv7zIMDX+7N5o3MVacIgLKWpoYuxTKUPVkMUw8z051o5+sBh5HWpp&#10;BjxzuO3krVIrabF1/KHBnrYNVZ+7k9VQ7M3T8rHcvuBrcywOPqGv8Zm0vr6aHu5BRJrinxl+8Rkd&#10;cmYq/cmZIDoNC7VgJ89VAoL1ZL7mQ8nG5VqBzDP5v0H+AwAA//8DAFBLAQItABQABgAIAAAAIQC2&#10;gziS/gAAAOEBAAATAAAAAAAAAAAAAAAAAAAAAABbQ29udGVudF9UeXBlc10ueG1sUEsBAi0AFAAG&#10;AAgAAAAhADj9If/WAAAAlAEAAAsAAAAAAAAAAAAAAAAALwEAAF9yZWxzLy5yZWxzUEsBAi0AFAAG&#10;AAgAAAAhABI/TWzGAgAAGwYAAA4AAAAAAAAAAAAAAAAALgIAAGRycy9lMm9Eb2MueG1sUEsBAi0A&#10;FAAGAAgAAAAhAECbpsfeAAAACQEAAA8AAAAAAAAAAAAAAAAAIAUAAGRycy9kb3ducmV2LnhtbFBL&#10;BQYAAAAABAAEAPMAAAArBgAAAAA=&#10;" adj="-4204,34930" fillcolor="#f2f2f2 [3052]" strokecolor="black [3213]" strokeweight="1pt">
                <v:textbox>
                  <w:txbxContent>
                    <w:p w14:paraId="74A40138" w14:textId="13155583" w:rsidR="00716628" w:rsidRPr="00716628" w:rsidRDefault="00716628" w:rsidP="00716628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 w:rsidRPr="00716628">
                        <w:rPr>
                          <w:i/>
                          <w:color w:val="000000" w:themeColor="text1"/>
                        </w:rPr>
                        <w:t>Annahme = der vorangegangenen Willenserklärung (</w:t>
                      </w:r>
                      <w:r w:rsidR="00A6518C" w:rsidRPr="007A7300">
                        <w:rPr>
                          <w:i/>
                          <w:color w:val="000000" w:themeColor="text1"/>
                        </w:rPr>
                        <w:t>z. B.</w:t>
                      </w:r>
                      <w:r w:rsidRPr="00716628">
                        <w:rPr>
                          <w:i/>
                          <w:color w:val="000000" w:themeColor="text1"/>
                        </w:rPr>
                        <w:t xml:space="preserve"> einem Angebot) wird zugestimmt, sie wird akzeptiert und erwidert.</w:t>
                      </w:r>
                    </w:p>
                  </w:txbxContent>
                </v:textbox>
              </v:shape>
            </w:pict>
          </mc:Fallback>
        </mc:AlternateContent>
      </w:r>
    </w:p>
    <w:p w14:paraId="50E3D91C" w14:textId="6A47172F" w:rsidR="00716628" w:rsidRDefault="00716628" w:rsidP="00DD7C53">
      <w:pPr>
        <w:jc w:val="both"/>
        <w:rPr>
          <w:rFonts w:ascii="Arial" w:hAnsi="Arial" w:cs="Arial"/>
        </w:rPr>
      </w:pPr>
    </w:p>
    <w:p w14:paraId="500CEB5A" w14:textId="18B3AC86" w:rsidR="00716628" w:rsidRDefault="00716628" w:rsidP="00DD7C53">
      <w:pPr>
        <w:jc w:val="both"/>
        <w:rPr>
          <w:rFonts w:ascii="Arial" w:hAnsi="Arial" w:cs="Arial"/>
        </w:rPr>
      </w:pPr>
    </w:p>
    <w:p w14:paraId="1AADAFEB" w14:textId="298D8AA8" w:rsidR="00716628" w:rsidRDefault="00716628" w:rsidP="00DD7C53">
      <w:pPr>
        <w:jc w:val="both"/>
        <w:rPr>
          <w:rFonts w:ascii="Arial" w:hAnsi="Arial" w:cs="Arial"/>
        </w:rPr>
      </w:pPr>
    </w:p>
    <w:p w14:paraId="14428425" w14:textId="1352FA61" w:rsidR="00716628" w:rsidRDefault="00716628" w:rsidP="00DD7C53">
      <w:pPr>
        <w:jc w:val="both"/>
        <w:rPr>
          <w:rFonts w:ascii="Arial" w:hAnsi="Arial" w:cs="Arial"/>
        </w:rPr>
      </w:pPr>
    </w:p>
    <w:p w14:paraId="56D434A4" w14:textId="46004505" w:rsidR="00716628" w:rsidRDefault="0048405E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18"/>
          <w:szCs w:val="18"/>
          <w:lang w:eastAsia="de-DE" w:bidi="de-DE"/>
        </w:rPr>
        <w:drawing>
          <wp:anchor distT="0" distB="0" distL="114300" distR="114300" simplePos="0" relativeHeight="251657215" behindDoc="0" locked="0" layoutInCell="1" allowOverlap="1" wp14:anchorId="75163264" wp14:editId="5AA3AEC1">
            <wp:simplePos x="0" y="0"/>
            <wp:positionH relativeFrom="column">
              <wp:posOffset>355600</wp:posOffset>
            </wp:positionH>
            <wp:positionV relativeFrom="paragraph">
              <wp:posOffset>1020445</wp:posOffset>
            </wp:positionV>
            <wp:extent cx="541655" cy="549910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898104880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  <w:lang w:eastAsia="de-DE" w:bidi="de-DE"/>
        </w:rPr>
        <w:drawing>
          <wp:anchor distT="0" distB="0" distL="114300" distR="114300" simplePos="0" relativeHeight="251656191" behindDoc="0" locked="0" layoutInCell="1" allowOverlap="1" wp14:anchorId="23748466" wp14:editId="18EDD574">
            <wp:simplePos x="0" y="0"/>
            <wp:positionH relativeFrom="column">
              <wp:posOffset>1259840</wp:posOffset>
            </wp:positionH>
            <wp:positionV relativeFrom="paragraph">
              <wp:posOffset>1020445</wp:posOffset>
            </wp:positionV>
            <wp:extent cx="541655" cy="549910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431824457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4143" behindDoc="0" locked="0" layoutInCell="1" allowOverlap="1" wp14:anchorId="6C88BFFE" wp14:editId="085DB5F7">
            <wp:simplePos x="0" y="0"/>
            <wp:positionH relativeFrom="column">
              <wp:posOffset>2046605</wp:posOffset>
            </wp:positionH>
            <wp:positionV relativeFrom="paragraph">
              <wp:posOffset>1025525</wp:posOffset>
            </wp:positionV>
            <wp:extent cx="589915" cy="541020"/>
            <wp:effectExtent l="0" t="0" r="635" b="0"/>
            <wp:wrapNone/>
            <wp:docPr id="1045120650" name="Grafik 7" descr="Ein Bild, das Kreis, Grafiken, Screensh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20650" name="Grafik 7" descr="Ein Bild, das Kreis, Grafiken, Screenshot, Desig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45012" w14:textId="7FC3FF7A" w:rsidR="00716628" w:rsidRDefault="00F225F4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354390" wp14:editId="79781318">
                <wp:simplePos x="0" y="0"/>
                <wp:positionH relativeFrom="column">
                  <wp:posOffset>173355</wp:posOffset>
                </wp:positionH>
                <wp:positionV relativeFrom="paragraph">
                  <wp:posOffset>4445</wp:posOffset>
                </wp:positionV>
                <wp:extent cx="3105150" cy="447675"/>
                <wp:effectExtent l="552450" t="0" r="19050" b="28575"/>
                <wp:wrapNone/>
                <wp:docPr id="15" name="Rechteckige Legend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447675"/>
                        </a:xfrm>
                        <a:prstGeom prst="wedgeRectCallout">
                          <a:avLst>
                            <a:gd name="adj1" fmla="val -66397"/>
                            <a:gd name="adj2" fmla="val -25621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6422E9" w14:textId="347E4580" w:rsidR="00716628" w:rsidRPr="00716628" w:rsidRDefault="00716628" w:rsidP="00716628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>Ablehnung = die vorangegangene Willenserklärung (</w:t>
                            </w:r>
                            <w:r w:rsidR="00A6518C" w:rsidRPr="007A7300">
                              <w:rPr>
                                <w:i/>
                                <w:color w:val="000000" w:themeColor="text1"/>
                              </w:rPr>
                              <w:t>z. B.</w:t>
                            </w:r>
                            <w:r w:rsidRPr="00716628">
                              <w:rPr>
                                <w:i/>
                                <w:color w:val="000000" w:themeColor="text1"/>
                              </w:rPr>
                              <w:t xml:space="preserve"> einem Angebot) wird nicht akzeptiert.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543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15" o:spid="_x0000_s1030" type="#_x0000_t61" style="position:absolute;left:0;text-align:left;margin-left:13.65pt;margin-top:.35pt;width:244.5pt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Z0HxQIAABsGAAAOAAAAZHJzL2Uyb0RvYy54bWysVNtu2zAMfR+wfxD03tpOc1mDOkWQosOA&#10;ri3aDn1WZCn2oNskJXb29aXkS5Kt2IBhL7IkkodHxySvrhsp0I5ZV2mV4+w8xYgpqotKbXL87eX2&#10;7BNGzhNVEKEVy/GeOXy9+PjhqjZzNtKlFgWzCECUm9cmx6X3Zp4kjpZMEneuDVNg5NpK4uFoN0lh&#10;SQ3oUiSjNJ0mtbaFsZoy5+D2pjXiRcTnnFH/wLljHokcAzcfVxvXdViTxRWZbywxZUU7GuQfWEhS&#10;KUg6QN0QT9DWVr9ByYpa7TT351TLRHNeURbfAK/J0l9e81wSw+JbQBxnBpnc/4Ol97tn82hBhtq4&#10;uYNteEXDrQxf4IeaKNZ+EIs1HlG4vMjSSTYBTSnYxuPZdDYJaiaHaGOd/8y0RGGT45oVG/YEf2RF&#10;hNBbH/Uiuzvno3AFUkRChZDie4YRlwL+w44IdDadXlzOuh915DQ6cRpNpqOsy99hApOeQUjgtKiK&#10;20qIeAj1xVbCIkiR4/Umi2zEVn7VRXt3OUnTWB+AE8sxuMf3nSAJ9Tdw3/TEjgIBNEQmB9Xjzu8F&#10;C3hCPTGOqgJ0HkVmA4OWHKGUKd+SdiUpWHsdKL/POQIGZA4KDNgdwKkYPXb7Mzv/EMpiPw3B6Z+I&#10;tcFDRMyslR+CZaW0fQ9AwKu6zK1/L1IrTVDJN+sGtIGqC57hZq2L/aNFVrf97Qy9raDm7ojzj8RC&#10;IUGZwpDyD7Bwoesc626HUantz/fugz/0GVgxqmFA5Nj92BLLMBJfFHTgZTYeh4kSD+PJbAQHe2xZ&#10;H1vUVq40VBqUNrCL2+DvRb/lVstXmGXLkBVMRFHInWPqbX9Y+XZwwTSkbLmMbjBFDPF36tnQAB50&#10;DkX/0rwSa7rG89Cy97ofJmQe+6PV+OAbIpVebr3mlQ/Gg67dASYQ7E5G3PE5eh1m+uINAAD//wMA&#10;UEsDBBQABgAIAAAAIQDZLR+p2QAAAAYBAAAPAAAAZHJzL2Rvd25yZXYueG1sTI7BTsMwEETvSPyD&#10;tUjcqJMgWhTiVIiKC5waClzdeGtHiddR7Lbh71lO9Pg0o5lXrWc/iBNOsQukIF9kIJDaYDqyCnYf&#10;r3ePIGLSZPQQCBX8YIR1fX1V6dKEM23x1CQreIRiqRW4lMZSytg69DouwojE2SFMXifGyUoz6TOP&#10;+0EWWbaUXnfED06P+OKw7ZujV9A1Tn5nu8Pm7bPvtdu+27T5skrd3szPTyASzum/DH/6rA41O+3D&#10;kUwUg4Jidc9NBSsQnD7kS8Y9Y16ArCt5qV//AgAA//8DAFBLAQItABQABgAIAAAAIQC2gziS/gAA&#10;AOEBAAATAAAAAAAAAAAAAAAAAAAAAABbQ29udGVudF9UeXBlc10ueG1sUEsBAi0AFAAGAAgAAAAh&#10;ADj9If/WAAAAlAEAAAsAAAAAAAAAAAAAAAAALwEAAF9yZWxzLy5yZWxzUEsBAi0AFAAGAAgAAAAh&#10;ANbhnQfFAgAAGwYAAA4AAAAAAAAAAAAAAAAALgIAAGRycy9lMm9Eb2MueG1sUEsBAi0AFAAGAAgA&#10;AAAhANktH6nZAAAABgEAAA8AAAAAAAAAAAAAAAAAHwUAAGRycy9kb3ducmV2LnhtbFBLBQYAAAAA&#10;BAAEAPMAAAAlBgAAAAA=&#10;" adj="-3542,5266" fillcolor="#f2f2f2 [3052]" strokecolor="black [3213]" strokeweight="1pt">
                <v:textbox>
                  <w:txbxContent>
                    <w:p w14:paraId="456422E9" w14:textId="347E4580" w:rsidR="00716628" w:rsidRPr="00716628" w:rsidRDefault="00716628" w:rsidP="00716628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 w:rsidRPr="00716628">
                        <w:rPr>
                          <w:i/>
                          <w:color w:val="000000" w:themeColor="text1"/>
                        </w:rPr>
                        <w:t>Ablehnung = die vorangegangene Willenserklärung (</w:t>
                      </w:r>
                      <w:r w:rsidR="00A6518C" w:rsidRPr="007A7300">
                        <w:rPr>
                          <w:i/>
                          <w:color w:val="000000" w:themeColor="text1"/>
                        </w:rPr>
                        <w:t>z. B.</w:t>
                      </w:r>
                      <w:r w:rsidRPr="00716628">
                        <w:rPr>
                          <w:i/>
                          <w:color w:val="000000" w:themeColor="text1"/>
                        </w:rPr>
                        <w:t xml:space="preserve"> einem Angebot) wird nicht akzeptiert.</w:t>
                      </w:r>
                    </w:p>
                  </w:txbxContent>
                </v:textbox>
              </v:shape>
            </w:pict>
          </mc:Fallback>
        </mc:AlternateContent>
      </w:r>
    </w:p>
    <w:p w14:paraId="28B089DF" w14:textId="517E48DC" w:rsidR="00716628" w:rsidRDefault="00716628" w:rsidP="00DD7C53">
      <w:pPr>
        <w:jc w:val="both"/>
        <w:rPr>
          <w:rFonts w:ascii="Arial" w:hAnsi="Arial" w:cs="Arial"/>
        </w:rPr>
      </w:pPr>
    </w:p>
    <w:p w14:paraId="17A606DB" w14:textId="4806BFFE" w:rsidR="00716628" w:rsidRDefault="00716628" w:rsidP="00DD7C53">
      <w:pPr>
        <w:jc w:val="both"/>
        <w:rPr>
          <w:rFonts w:ascii="Arial" w:hAnsi="Arial" w:cs="Arial"/>
        </w:rPr>
      </w:pPr>
    </w:p>
    <w:p w14:paraId="5761C70A" w14:textId="20A443F0" w:rsidR="00716628" w:rsidRDefault="00716628" w:rsidP="00DD7C53">
      <w:pPr>
        <w:jc w:val="both"/>
        <w:rPr>
          <w:rFonts w:ascii="Arial" w:hAnsi="Arial" w:cs="Arial"/>
        </w:rPr>
      </w:pPr>
    </w:p>
    <w:p w14:paraId="4C26ACE3" w14:textId="77777777" w:rsidR="00716628" w:rsidRDefault="00716628" w:rsidP="00DD7C53">
      <w:pPr>
        <w:jc w:val="both"/>
        <w:rPr>
          <w:rFonts w:ascii="Arial" w:hAnsi="Arial" w:cs="Arial"/>
        </w:rPr>
      </w:pPr>
    </w:p>
    <w:p w14:paraId="6340D70E" w14:textId="5D7C74C0" w:rsidR="00F000B6" w:rsidRDefault="00F225F4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BC9AC6" wp14:editId="2FDC3E62">
                <wp:simplePos x="0" y="0"/>
                <wp:positionH relativeFrom="column">
                  <wp:posOffset>3236270</wp:posOffset>
                </wp:positionH>
                <wp:positionV relativeFrom="paragraph">
                  <wp:posOffset>-421330</wp:posOffset>
                </wp:positionV>
                <wp:extent cx="3105150" cy="1318260"/>
                <wp:effectExtent l="590550" t="0" r="19050" b="15240"/>
                <wp:wrapNone/>
                <wp:docPr id="24" name="Rechteckige Legend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1318260"/>
                        </a:xfrm>
                        <a:prstGeom prst="wedgeRectCallout">
                          <a:avLst>
                            <a:gd name="adj1" fmla="val -68094"/>
                            <a:gd name="adj2" fmla="val 3701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F6EC0" w14:textId="4B59A78C" w:rsidR="00F225F4" w:rsidRDefault="00F225F4" w:rsidP="00F225F4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</w:rPr>
                              <w:t xml:space="preserve">Beide Willenserklärungen müssen also denselben „Inhalt“ haben. Es muss um dieselbe Ware, denselben Preis, dieselbe Zeit gehen. </w:t>
                            </w:r>
                          </w:p>
                          <w:p w14:paraId="32AD61FF" w14:textId="3F8E6484" w:rsidR="00F225F4" w:rsidRPr="00716628" w:rsidRDefault="00F225F4" w:rsidP="00F225F4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</w:rPr>
                              <w:t>(„Ich möchte diese vier Tomaten für 1,50 € kaufen.“ - „Ich möchte Ihnen diese vier Tomaten für 1,50 € verkaufen.“</w:t>
                            </w:r>
                            <w:r w:rsidRPr="007A7300">
                              <w:rPr>
                                <w:i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C9AC6" id="Rechteckige Legende 24" o:spid="_x0000_s1032" type="#_x0000_t61" style="position:absolute;left:0;text-align:left;margin-left:254.8pt;margin-top:-33.2pt;width:244.5pt;height:10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QBwwIAABsGAAAOAAAAZHJzL2Uyb0RvYy54bWysVN9P2zAQfp+0/8HyOyQpbYGKFFVFTJMY&#10;IGDi2XXsNpPj82y3SffX7+z8aNnQJk17cc6+u8+fv9zd1XVTKbIT1pWgc5qdppQIzaEo9TqnX19u&#10;Ty4ocZ7pginQIqd74ej1/OOHq9rMxAg2oAphCYJoN6tNTjfem1mSOL4RFXOnYIRGpwRbMY9bu04K&#10;y2pEr1QyStNpUoMtjAUunMPTm9ZJ5xFfSsH9g5ROeKJyitx8XG1cV2FN5ldstrbMbEre0WD/wKJi&#10;pcZLB6gb5hnZ2vI3qKrkFhxIf8qhSkDKkov4BnxNlv7ymucNMyK+BcVxZpDJ/T9Yfr97No8WZaiN&#10;mzk0wysaaavwRX6kiWLtB7FE4wnHw7MsnWQT1JSjLzvLLkbTKGdySDfW+U8CKhKMnNaiWIsn/CVL&#10;phRsfRSM7e6cj8oVRLMKS4QV3zJKZKXwR+yYIifTi/Ry3P2po6DRcdDZOcoXYvD6DhKtnkDAd6DK&#10;4rZUKm5CfYmlsgRvyOlqnUUyalt9gaI9u5ykaY8YyzGER/w3SEr/Ddw3WUfsKBHJhczkoHq0/F6J&#10;gKf0k5CkLFDnUWQ2MGjJMc6F9i1pt2GFaI8D5fc5R8CALFGBAbsDeCtGj92K2cWHVBH7aUhO/0Ss&#10;TR4y4s2g/ZBclRrsewAKX9Xd3Mb3IrXSBJV8s2pQm5xOQ2Q4WUGxf7TEQtvfzvDbEkvujjn/yCzW&#10;EZYpDin/gItUUOcUOouSDdgf752HeOwz9FJS44DIqfu+ZVZQoj5r7MDLbDwOEyVuxpPzEW7ssWd1&#10;7NHbaglYaVjZyC6aId6r3pQWqlecZYtwK7qY5nh3Trm3/Wbp28GF05CLxSKG4RQxzN/pZ8MDeNA5&#10;FP1L88qs6frOY8veQz9Muv5oNT7EhkwNi60HWfrgPOjabXACofVmxB3vY9Rhps9/AgAA//8DAFBL&#10;AwQUAAYACAAAACEAAGuIiOEAAAALAQAADwAAAGRycy9kb3ducmV2LnhtbEyPUUvDMBDH3wW/QzjB&#10;F9mSjVnW2nSIIELdw5wFX7Mka8qaS2myrX57zyd9vLsf//v9y83ke3axY+wCSljMBTCLOpgOWwnN&#10;5+tsDSwmhUb1Aa2EbxthU93elKow4Yof9rJPLaMQjIWS4FIaCs6jdtarOA+DRbodw+hVonFsuRnV&#10;lcJ9z5dCZNyrDumDU4N9cVaf9mcvQbi3Rvv0tatrbHNfN/rhfbuV8v5uen4CluyU/mD41Sd1qMjp&#10;EM5oIuslPIo8I1TCLMtWwIjI8zVtDoSuFkvgVcn/d6h+AAAA//8DAFBLAQItABQABgAIAAAAIQC2&#10;gziS/gAAAOEBAAATAAAAAAAAAAAAAAAAAAAAAABbQ29udGVudF9UeXBlc10ueG1sUEsBAi0AFAAG&#10;AAgAAAAhADj9If/WAAAAlAEAAAsAAAAAAAAAAAAAAAAALwEAAF9yZWxzLy5yZWxzUEsBAi0AFAAG&#10;AAgAAAAhANQqBAHDAgAAGwYAAA4AAAAAAAAAAAAAAAAALgIAAGRycy9lMm9Eb2MueG1sUEsBAi0A&#10;FAAGAAgAAAAhAABriIjhAAAACwEAAA8AAAAAAAAAAAAAAAAAHQUAAGRycy9kb3ducmV2LnhtbFBL&#10;BQYAAAAABAAEAPMAAAArBgAAAAA=&#10;" adj="-3908,18794" fillcolor="#f2f2f2 [3052]" strokecolor="black [3213]" strokeweight="1pt">
                <v:textbox>
                  <w:txbxContent>
                    <w:p w14:paraId="6D1F6EC0" w14:textId="4B59A78C" w:rsidR="00F225F4" w:rsidRDefault="00F225F4" w:rsidP="00F225F4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i/>
                          <w:color w:val="000000" w:themeColor="text1"/>
                        </w:rPr>
                        <w:t xml:space="preserve">Beide Willenserklärungen müssen also denselben „Inhalt“ haben. Es muss um dieselbe Ware, denselben Preis, dieselbe Zeit gehen. </w:t>
                      </w:r>
                    </w:p>
                    <w:p w14:paraId="32AD61FF" w14:textId="3F8E6484" w:rsidR="00F225F4" w:rsidRPr="00716628" w:rsidRDefault="00F225F4" w:rsidP="00F225F4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i/>
                          <w:color w:val="000000" w:themeColor="text1"/>
                        </w:rPr>
                        <w:t>(„Ich möchte diese vier Tomaten für 1,50 € kaufen.“ - „Ich möchte Ihnen diese vier Tomaten für 1,50 € verkaufen.“</w:t>
                      </w:r>
                      <w:r w:rsidRPr="007A7300">
                        <w:rPr>
                          <w:i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05BA8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A5AC55" wp14:editId="1CB09E5A">
                <wp:simplePos x="0" y="0"/>
                <wp:positionH relativeFrom="column">
                  <wp:posOffset>1236345</wp:posOffset>
                </wp:positionH>
                <wp:positionV relativeFrom="paragraph">
                  <wp:posOffset>1569085</wp:posOffset>
                </wp:positionV>
                <wp:extent cx="3320095" cy="247650"/>
                <wp:effectExtent l="0" t="6985" r="6985" b="698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320095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782ED" w14:textId="77777777" w:rsidR="001A2BF6" w:rsidRPr="00FE22B0" w:rsidRDefault="001A2BF6" w:rsidP="001A2BF6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</w:pPr>
                            <w:r w:rsidRPr="00FE22B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Arten von </w:t>
                            </w:r>
                            <w:r w:rsidRPr="007A730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>Rechtsgeschäften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5AC55" id="Textfeld 2" o:spid="_x0000_s1033" type="#_x0000_t202" style="position:absolute;left:0;text-align:left;margin-left:97.35pt;margin-top:123.55pt;width:261.4pt;height:1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UtlgIAAJ4FAAAOAAAAZHJzL2Uyb0RvYy54bWysVE1PGzEQvVfqf7B8L5uEBErEBqUgqkoU&#10;UKHi7HjtZFXb49pOdtNf3/HsJqSUC1X3sLJn3nw9z8z5RWsN26gQa3AlHx4NOFNOQlW7Zcm/P15/&#10;+MhZTMJVwoBTJd+qyC9m79+dN36qRrACU6nA0ImL08aXfJWSnxZFlCtlRTwCrxwqNQQrEl7DsqiC&#10;aNC7NcVoMDgpGgiVDyBVjCi96pR8Rv61VjLdaR1VYqbkmFuif6D/Iv+L2bmYLoPwq1r2aYh/yMKK&#10;2mHQvasrkQRbh/ovV7aWASLodCTBFqB1LRXVgNUMBy+qeVgJr6gWJCf6PU3x/7mVt5sHfx9Yaj9B&#10;iw+YCWl8nEYU5npaHSwLgLxNxoP8UZWYN0M0Errdk6jaxCQKj4/xXc4mnEnUjcanJxNiueh8ZZ8+&#10;xPRZgWX5UPKAj0RexeYmJoyP0B0kwyOYurqujaFLbgx1aQLbCHzSxXJIpmZtv0LVyc4mOc3OD/VR&#10;hpPXPzwZx5qSnxxjetmxgxyiszIuSxS1T5/SMyd0SlujMsa4b0qzuiIyXslPSKlcIlaxKkJnlMZQ&#10;bzHs8c9ZvcW4qwMtKDK4tDe2tYNA1e956iisfuxS1h0e6TuoOx9Tu2ix8JKf7lpmAdUWO4maBTsj&#10;enld4wPfiJjuRcCpQiFuinSHP20AyYf+xNkKwq/X5BmPzY5azhqc0pLHn2sRFGfmi8MxOBuOx3ms&#10;6TKenI7wEg41i0ONW9tLwK4ZUnZ0zPhkdkcdwD7hQpnnqKgSTmLskqfd8TJ1uwMXklTzOYFwkL1I&#10;N+7By+w6s5zb97F9EsH3PZ5wOm5hN89i+qLVO2y2dDBfJ9A1zUHmuWO15x+XADVyv7Dyljm8E+p5&#10;rc5+AwAA//8DAFBLAwQUAAYACAAAACEAzsDmr9sAAAAJAQAADwAAAGRycy9kb3ducmV2LnhtbEyP&#10;y07DMBBF90j8gzVI7KhNH6EKcSqEhEDsaFmwdOKpHRGPo9hNw98zXcHy6F7dOVPt5tCLCcfURdJw&#10;v1AgkNpoO3IaPg8vd1sQKRuypo+EGn4wwa6+vqpMaeOZPnDaZyd4hFJpNPich1LK1HoMJi3igMTZ&#10;MY7BZMbRSTuaM4+HXi6VKmQwHfEFbwZ89th+709BQ+ffwpeNR+Wien1vVqNTfnJa397MT48gMs75&#10;rwwXfVaHmp2aeCKbRK9hvSoKrmrYLEFwvn7YMDcX3iqQdSX/f1D/AgAA//8DAFBLAQItABQABgAI&#10;AAAAIQC2gziS/gAAAOEBAAATAAAAAAAAAAAAAAAAAAAAAABbQ29udGVudF9UeXBlc10ueG1sUEsB&#10;Ai0AFAAGAAgAAAAhADj9If/WAAAAlAEAAAsAAAAAAAAAAAAAAAAALwEAAF9yZWxzLy5yZWxzUEsB&#10;Ai0AFAAGAAgAAAAhABKkdS2WAgAAngUAAA4AAAAAAAAAAAAAAAAALgIAAGRycy9lMm9Eb2MueG1s&#10;UEsBAi0AFAAGAAgAAAAhAM7A5q/bAAAACQEAAA8AAAAAAAAAAAAAAAAA8AQAAGRycy9kb3ducmV2&#10;LnhtbFBLBQYAAAAABAAEAPMAAAD4BQAAAAA=&#10;" fillcolor="#f2f2f2 [3052]" stroked="f" strokeweight=".5pt">
                <v:textbox>
                  <w:txbxContent>
                    <w:p w14:paraId="116782ED" w14:textId="77777777" w:rsidR="001A2BF6" w:rsidRPr="00FE22B0" w:rsidRDefault="001A2BF6" w:rsidP="001A2BF6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</w:pPr>
                      <w:r w:rsidRPr="00FE22B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Arten von </w:t>
                      </w:r>
                      <w:r w:rsidRPr="007A730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>Rechtsgeschäften</w:t>
                      </w:r>
                    </w:p>
                  </w:txbxContent>
                </v:textbox>
              </v:shape>
            </w:pict>
          </mc:Fallback>
        </mc:AlternateContent>
      </w:r>
      <w:r w:rsidR="00F000B6">
        <w:rPr>
          <w:rFonts w:ascii="Arial" w:hAnsi="Arial" w:cs="Arial"/>
        </w:rPr>
        <w:t xml:space="preserve">Bei denen von uns im Einzelhandel tagtäglich abgeschlossenen Rechtsgeschäften handelt es sich </w:t>
      </w:r>
      <w:r w:rsidR="00F000B6" w:rsidRPr="007A7300">
        <w:rPr>
          <w:rFonts w:ascii="Arial" w:hAnsi="Arial" w:cs="Arial"/>
        </w:rPr>
        <w:t>in der Regel</w:t>
      </w:r>
      <w:r w:rsidR="00F000B6">
        <w:rPr>
          <w:rFonts w:ascii="Arial" w:hAnsi="Arial" w:cs="Arial"/>
        </w:rPr>
        <w:t xml:space="preserve"> um </w:t>
      </w:r>
      <w:r w:rsidR="00F000B6" w:rsidRPr="002B5FEB">
        <w:rPr>
          <w:rFonts w:ascii="Arial" w:hAnsi="Arial" w:cs="Arial"/>
          <w:u w:val="single"/>
        </w:rPr>
        <w:t>zweiseitige Rechtsgeschäfte</w:t>
      </w:r>
      <w:r w:rsidR="00F000B6">
        <w:rPr>
          <w:rFonts w:ascii="Arial" w:hAnsi="Arial" w:cs="Arial"/>
        </w:rPr>
        <w:t xml:space="preserve">. Es werden hier </w:t>
      </w:r>
      <w:r w:rsidR="00F000B6" w:rsidRPr="002B5FEB">
        <w:rPr>
          <w:rFonts w:ascii="Arial" w:hAnsi="Arial" w:cs="Arial"/>
          <w:u w:val="single"/>
        </w:rPr>
        <w:t xml:space="preserve">mindestens zwei </w:t>
      </w:r>
      <w:r w:rsidR="00F000B6" w:rsidRPr="00F225F4">
        <w:rPr>
          <w:rFonts w:ascii="Arial" w:hAnsi="Arial" w:cs="Arial"/>
          <w:highlight w:val="lightGray"/>
          <w:u w:val="single"/>
        </w:rPr>
        <w:t>übereinstimmende</w:t>
      </w:r>
      <w:r w:rsidR="00F000B6" w:rsidRPr="002B5FEB">
        <w:rPr>
          <w:rFonts w:ascii="Arial" w:hAnsi="Arial" w:cs="Arial"/>
          <w:u w:val="single"/>
        </w:rPr>
        <w:t xml:space="preserve"> Willenserklärungen</w:t>
      </w:r>
      <w:r w:rsidR="00F000B6">
        <w:rPr>
          <w:rFonts w:ascii="Arial" w:hAnsi="Arial" w:cs="Arial"/>
        </w:rPr>
        <w:t xml:space="preserve"> nötig, damit ein Vertrag entsteht</w:t>
      </w:r>
      <w:r w:rsidR="00F000B6" w:rsidRPr="007A7300">
        <w:rPr>
          <w:rFonts w:ascii="Arial" w:hAnsi="Arial" w:cs="Arial"/>
        </w:rPr>
        <w:t xml:space="preserve">. </w:t>
      </w:r>
      <w:r w:rsidR="00A50200" w:rsidRPr="007A7300">
        <w:rPr>
          <w:rFonts w:ascii="Arial" w:hAnsi="Arial" w:cs="Arial"/>
        </w:rPr>
        <w:t xml:space="preserve"> </w:t>
      </w:r>
      <w:r w:rsidR="00F000B6">
        <w:rPr>
          <w:rFonts w:ascii="Arial" w:hAnsi="Arial" w:cs="Arial"/>
        </w:rPr>
        <w:t xml:space="preserve">(Kunde legt Ware auf das Band, Kassiererin kassiert </w:t>
      </w:r>
      <w:r w:rsidR="007A7300">
        <w:rPr>
          <w:rFonts w:ascii="Arial" w:hAnsi="Arial" w:cs="Arial"/>
        </w:rPr>
        <w:t>–</w:t>
      </w:r>
      <w:r w:rsidR="00F000B6">
        <w:rPr>
          <w:rFonts w:ascii="Arial" w:hAnsi="Arial" w:cs="Arial"/>
        </w:rPr>
        <w:t xml:space="preserve"> zwei übereinstimmende Willenserklärungen durch schlüssiges Handeln). </w:t>
      </w:r>
    </w:p>
    <w:p w14:paraId="498717E4" w14:textId="2D773749" w:rsidR="00F000B6" w:rsidRDefault="00F225F4" w:rsidP="00DD7C5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847" behindDoc="0" locked="0" layoutInCell="1" allowOverlap="1" wp14:anchorId="77096088" wp14:editId="52FCB7FC">
                <wp:simplePos x="0" y="0"/>
                <wp:positionH relativeFrom="column">
                  <wp:posOffset>3232977</wp:posOffset>
                </wp:positionH>
                <wp:positionV relativeFrom="paragraph">
                  <wp:posOffset>805180</wp:posOffset>
                </wp:positionV>
                <wp:extent cx="3105150" cy="714375"/>
                <wp:effectExtent l="819150" t="0" r="19050" b="28575"/>
                <wp:wrapNone/>
                <wp:docPr id="23" name="Rechteckige Legend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714375"/>
                        </a:xfrm>
                        <a:prstGeom prst="wedgeRectCallout">
                          <a:avLst>
                            <a:gd name="adj1" fmla="val -74943"/>
                            <a:gd name="adj2" fmla="val 3580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940B7E" w14:textId="72F68E3A" w:rsidR="00F225F4" w:rsidRDefault="00F225F4" w:rsidP="00F225F4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</w:rPr>
                              <w:t xml:space="preserve">Also einer Seite oder Person. Der Lieferant muss hier keine Willenserklärung äußern. </w:t>
                            </w:r>
                          </w:p>
                          <w:p w14:paraId="77BB29D3" w14:textId="60C60347" w:rsidR="00F225F4" w:rsidRPr="00716628" w:rsidRDefault="00F225F4" w:rsidP="00F225F4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</w:rPr>
                              <w:t>Ein weiteres Beispiel wäre eine Kündigung.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96088" id="Rechteckige Legende 23" o:spid="_x0000_s1034" type="#_x0000_t61" style="position:absolute;left:0;text-align:left;margin-left:254.55pt;margin-top:63.4pt;width:244.5pt;height:56.25pt;z-index:251662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vL/xwIAABoGAAAOAAAAZHJzL2Uyb0RvYy54bWysVE1v2zAMvQ/YfxB0b23nY2mDOkWQosOA&#10;bi3aDj0rshR7kERPUmJnv36U7DjpVmzAsIssieTj4zPFq+tWK7IT1lVgcpqdp5QIw6GozCanX59v&#10;zy4ocZ6ZgikwIqd74ej14v27q6aeixGUoAphCYIYN2/qnJbe1/MkcbwUmrlzqIVBowSrmcej3SSF&#10;ZQ2ia5WM0vRD0oAtagtcOIe3N52RLiK+lIL7eymd8ETlFLn5uNq4rsOaLK7YfGNZXVa8p8H+gYVm&#10;lcGkA9QN84xsbfUblK64BQfSn3PQCUhZcRFrwGqy9JdqnkpWi1gLiuPqQSb3/2D5l91T/WBRhqZ2&#10;c4fbUEUrrQ5f5EfaKNZ+EEu0nnC8HGfpNJuiphxts2wynk2DmskxurbOfxSgSdjktBHFRjziH1kx&#10;pWDro15sd+d8FK4ghmnsEFZ8yyiRWuF/2DFFzmaTy8m4/1EnTqNTp/H0Ip306XtIJHIgEPAdqKq4&#10;rZSKh9BeYqUswQw5XW+ySEZt9WcourvLaZrG9kCc2I3BPZb3CkmZv4H7NuuJnQQiaIhMjqLHnd8r&#10;EfCUeRSSVAXKPIrMBgYdOca5ML4j7UpWiO46UH6bcwQMyBIVGLB7gNdiHLC7f9n7h1ARn9MQnP6J&#10;WBc8RMTMYPwQrCsD9i0AhVX1mTv/g0idNEEl365b1CanF8Ez3Kyh2D9YYqF73q7mtxW23B1z/oFZ&#10;7CPsUpxR/h4XqaDJKfQ7SkqwP966D/74zNBKSYPzIafu+5ZZQYn6ZPABXmaTSRgo8TCZzkZ4sKeW&#10;9anFbPUKsNOws5Fd3AZ/rw5baUG/4ChbhqxoYoZj7pxybw+Hle/mFg5DLpbL6IZDpGb+zjzVPIAH&#10;nUPTP7cvzNb9u/P4Yr/AYZaweXwfncZH3xBpYLn1ICsfjEdd+wMOINy9mnCn5+h1HOmLnwAAAP//&#10;AwBQSwMEFAAGAAgAAAAhAMck16DhAAAACwEAAA8AAABkcnMvZG93bnJldi54bWxMj8FOwzAQRO9I&#10;/IO1SFwQdZrSKk7jVKgS4oAqQemBoxtvk4h4HWKnDX/PcoLjzjzNzhSbyXXijENoPWmYzxIQSJW3&#10;LdUaDu9P9xmIEA1Z03lCDd8YYFNeXxUmt/5Cb3jex1pwCIXcaGhi7HMpQ9WgM2HmeyT2Tn5wJvI5&#10;1NIO5sLhrpNpkqykMy3xh8b0uG2w+tyPTkN992K+/MPHazM+77ZLVNlOHjKtb2+mxzWIiFP8g+G3&#10;PleHkjsd/Ug2iE7DMlFzRtlIV7yBCaUyVo4a0oVagCwL+X9D+QMAAP//AwBQSwECLQAUAAYACAAA&#10;ACEAtoM4kv4AAADhAQAAEwAAAAAAAAAAAAAAAAAAAAAAW0NvbnRlbnRfVHlwZXNdLnhtbFBLAQIt&#10;ABQABgAIAAAAIQA4/SH/1gAAAJQBAAALAAAAAAAAAAAAAAAAAC8BAABfcmVscy8ucmVsc1BLAQIt&#10;ABQABgAIAAAAIQDBsvL/xwIAABoGAAAOAAAAAAAAAAAAAAAAAC4CAABkcnMvZTJvRG9jLnhtbFBL&#10;AQItABQABgAIAAAAIQDHJNeg4QAAAAsBAAAPAAAAAAAAAAAAAAAAACEFAABkcnMvZG93bnJldi54&#10;bWxQSwUGAAAAAAQABADzAAAALwYAAAAA&#10;" adj="-5388,18534" fillcolor="#f2f2f2 [3052]" strokecolor="black [3213]" strokeweight="1pt">
                <v:textbox>
                  <w:txbxContent>
                    <w:p w14:paraId="27940B7E" w14:textId="72F68E3A" w:rsidR="00F225F4" w:rsidRDefault="00F225F4" w:rsidP="00F225F4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i/>
                          <w:color w:val="000000" w:themeColor="text1"/>
                        </w:rPr>
                        <w:t xml:space="preserve">Also einer Seite oder Person. Der Lieferant muss hier keine Willenserklärung äußern. </w:t>
                      </w:r>
                    </w:p>
                    <w:p w14:paraId="77BB29D3" w14:textId="60C60347" w:rsidR="00F225F4" w:rsidRPr="00716628" w:rsidRDefault="00F225F4" w:rsidP="00F225F4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i/>
                          <w:color w:val="000000" w:themeColor="text1"/>
                        </w:rPr>
                        <w:t>Ein weiteres Beispiel wäre eine Kündigung.</w:t>
                      </w:r>
                    </w:p>
                  </w:txbxContent>
                </v:textbox>
              </v:shape>
            </w:pict>
          </mc:Fallback>
        </mc:AlternateContent>
      </w:r>
      <w:r w:rsidR="00F000B6">
        <w:rPr>
          <w:rFonts w:ascii="Arial" w:hAnsi="Arial" w:cs="Arial"/>
        </w:rPr>
        <w:t xml:space="preserve">In Einzelfällen reicht auch </w:t>
      </w:r>
      <w:r w:rsidR="00F000B6" w:rsidRPr="002B5FEB">
        <w:rPr>
          <w:rFonts w:ascii="Arial" w:hAnsi="Arial" w:cs="Arial"/>
          <w:u w:val="single"/>
        </w:rPr>
        <w:t xml:space="preserve">eine </w:t>
      </w:r>
      <w:r w:rsidR="00A6518C">
        <w:rPr>
          <w:rFonts w:ascii="Arial" w:hAnsi="Arial" w:cs="Arial"/>
          <w:u w:val="single"/>
        </w:rPr>
        <w:t>Willenserklärung,</w:t>
      </w:r>
      <w:r w:rsidR="00F000B6">
        <w:rPr>
          <w:rFonts w:ascii="Arial" w:hAnsi="Arial" w:cs="Arial"/>
        </w:rPr>
        <w:t xml:space="preserve"> damit ein Rechtsgeschäft entsteht. Diese nennt man </w:t>
      </w:r>
      <w:r w:rsidR="00F000B6" w:rsidRPr="007A7300">
        <w:rPr>
          <w:rFonts w:ascii="Arial" w:hAnsi="Arial" w:cs="Arial"/>
          <w:u w:val="single"/>
        </w:rPr>
        <w:t>Einseitige</w:t>
      </w:r>
      <w:r w:rsidR="00F000B6" w:rsidRPr="002B5FEB">
        <w:rPr>
          <w:rFonts w:ascii="Arial" w:hAnsi="Arial" w:cs="Arial"/>
          <w:u w:val="single"/>
        </w:rPr>
        <w:t xml:space="preserve"> Rechtsgeschäfte</w:t>
      </w:r>
      <w:r w:rsidR="00F000B6">
        <w:rPr>
          <w:rFonts w:ascii="Arial" w:hAnsi="Arial" w:cs="Arial"/>
        </w:rPr>
        <w:t xml:space="preserve">. So braucht es bei einer Anfechtung eines Vertrages, wenn </w:t>
      </w:r>
      <w:r w:rsidR="00A6518C" w:rsidRPr="00A6518C">
        <w:rPr>
          <w:rFonts w:ascii="Arial" w:hAnsi="Arial" w:cs="Arial"/>
        </w:rPr>
        <w:t>z. B.</w:t>
      </w:r>
      <w:r w:rsidR="00F000B6">
        <w:rPr>
          <w:rFonts w:ascii="Arial" w:hAnsi="Arial" w:cs="Arial"/>
        </w:rPr>
        <w:t xml:space="preserve"> der Einzelhändler falsche Ware beim Lieferanten bestellt hat und diese Bestellung anfechten möchte, lediglich die Willenserklärung einer </w:t>
      </w:r>
      <w:r w:rsidR="00F000B6" w:rsidRPr="00F225F4">
        <w:rPr>
          <w:rFonts w:ascii="Arial" w:hAnsi="Arial" w:cs="Arial"/>
          <w:highlight w:val="lightGray"/>
        </w:rPr>
        <w:t>Partei.</w:t>
      </w:r>
      <w:r w:rsidR="00F000B6">
        <w:rPr>
          <w:rFonts w:ascii="Arial" w:hAnsi="Arial" w:cs="Arial"/>
        </w:rPr>
        <w:t xml:space="preserve"> </w:t>
      </w:r>
    </w:p>
    <w:p w14:paraId="5EAC5D91" w14:textId="5190C116" w:rsidR="00337AF5" w:rsidRDefault="00F225F4" w:rsidP="00337AF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9E5B2C" wp14:editId="43030EC5">
                <wp:simplePos x="0" y="0"/>
                <wp:positionH relativeFrom="column">
                  <wp:posOffset>3232977</wp:posOffset>
                </wp:positionH>
                <wp:positionV relativeFrom="paragraph">
                  <wp:posOffset>1060450</wp:posOffset>
                </wp:positionV>
                <wp:extent cx="3105150" cy="714375"/>
                <wp:effectExtent l="819150" t="0" r="19050" b="28575"/>
                <wp:wrapNone/>
                <wp:docPr id="25" name="Rechteckige Legend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714375"/>
                        </a:xfrm>
                        <a:prstGeom prst="wedgeRectCallout">
                          <a:avLst>
                            <a:gd name="adj1" fmla="val -74943"/>
                            <a:gd name="adj2" fmla="val 3580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CF4D7" w14:textId="066884AF" w:rsidR="00F225F4" w:rsidRDefault="00F225F4" w:rsidP="00F225F4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</w:rPr>
                              <w:t xml:space="preserve">Rechtsgültig = rechtlich wirksam. </w:t>
                            </w:r>
                          </w:p>
                          <w:p w14:paraId="2EE44645" w14:textId="6C376E91" w:rsidR="00F225F4" w:rsidRPr="00716628" w:rsidRDefault="00F225F4" w:rsidP="00F225F4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</w:rPr>
                              <w:t>Es muss also keine zweite Person beteiligt sein und die Willenserklärung hören/lesen/sehen.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E5B2C" id="Rechteckige Legende 25" o:spid="_x0000_s1035" type="#_x0000_t61" style="position:absolute;left:0;text-align:left;margin-left:254.55pt;margin-top:83.5pt;width:244.5pt;height:5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DpyxgIAABoGAAAOAAAAZHJzL2Uyb0RvYy54bWysVE1v2zAMvQ/YfxB0b20nztIEdYogRYcB&#10;XVu0HXpWZCn2oK9JSuzs15eSHSfdig0YdpElkXx8fKZ4edVKgXbMulqrAmfnKUZMUV3WalPgb883&#10;ZxcYOU9USYRWrMB75vDV4uOHy8bM2UhXWpTMIgBRbt6YAlfem3mSOFoxSdy5NkyBkWsriYej3SSl&#10;JQ2gS5GM0vRT0mhbGqspcw5urzsjXkR8zhn195w75pEoMHDzcbVxXYc1WVyS+cYSU9W0p0H+gYUk&#10;tYKkA9Q18QRtbf0blKyp1U5zf061TDTnNWWxBqgmS3+p5qkihsVaQBxnBpnc/4Old7sn82BBhsa4&#10;uYNtqKLlVoYv8ENtFGs/iMVajyhcjrN0kk1AUwq2aZaPp5OgZnKMNtb5z0xLFDYFbli5YY/wR1ZE&#10;CL31US+yu3U+ClciRSR0CCm/ZxhxKeA/7IhAZ9N8lo/7H3XiNDp1Gk8u0rxP30MCkQOBgO+0qMub&#10;Woh4CO3FVsIiyFDg9SaLZMRWftVldzebpGlsD8CJ3RjcY3lvkIT6G7hvs57YSSCAhsjkKHrc+b1g&#10;AU+oR8ZRXYLMo8hsYNCRI5Qy5TvSriIl664D5fc5R8CAzEGBAbsHeCvGAbv7l71/CGXxOQ3B6Z+I&#10;dcFDRMyslR+CZa20fQ9AQFV95s7/IFInTVDJt+sWtCnwLHiGm7Uu9w8WWd09b2foTQ0td0ucfyAW&#10;+gi6FGaUv4eFC90UWPc7jCptf753H/zhmYEVowbmQ4Hdjy2xDCPxRcEDnGV5HgZKPOST6QgO9tSy&#10;PrWorVxp6DTobGAXt8Hfi8OWWy1fYJQtQ1YwEUUhd4Gpt4fDyndzC4YhZctldIMhYoi/VU+GBvCg&#10;c2j65/aFWNO/Ow8v9k4fZgmZx/fRaXz0DZFKL7de89oH41HX/gADCHZvJtzpOXodR/riFQAA//8D&#10;AFBLAwQUAAYACAAAACEAFlOJn+EAAAALAQAADwAAAGRycy9kb3ducmV2LnhtbEyPwU7DMBBE70j8&#10;g7VIXBB1WpE2TuNUqBLigCpB6YGjm2zjiHgdYqcNf89yguPOPM3OFJvJdeKMQ2g9aZjPEhBIla9b&#10;ajQc3p/uMxAhGqpN5wk1fGOATXl9VZi89hd6w/M+NoJDKORGg42xz6UMlUVnwsz3SOyd/OBM5HNo&#10;ZD2YC4e7Ti6SZCmdaYk/WNPj1mL1uR+dhubuxXz5h49XOz7vtimqbCcPmda3N9PjGkTEKf7B8Fuf&#10;q0PJnY5+pDqITkOaqDmjbCxXPIoJpTJWjhoWK5WCLAv5f0P5AwAA//8DAFBLAQItABQABgAIAAAA&#10;IQC2gziS/gAAAOEBAAATAAAAAAAAAAAAAAAAAAAAAABbQ29udGVudF9UeXBlc10ueG1sUEsBAi0A&#10;FAAGAAgAAAAhADj9If/WAAAAlAEAAAsAAAAAAAAAAAAAAAAALwEAAF9yZWxzLy5yZWxzUEsBAi0A&#10;FAAGAAgAAAAhABfQOnLGAgAAGgYAAA4AAAAAAAAAAAAAAAAALgIAAGRycy9lMm9Eb2MueG1sUEsB&#10;Ai0AFAAGAAgAAAAhABZTiZ/hAAAACwEAAA8AAAAAAAAAAAAAAAAAIAUAAGRycy9kb3ducmV2Lnht&#10;bFBLBQYAAAAABAAEAPMAAAAuBgAAAAA=&#10;" adj="-5388,18534" fillcolor="#f2f2f2 [3052]" strokecolor="black [3213]" strokeweight="1pt">
                <v:textbox>
                  <w:txbxContent>
                    <w:p w14:paraId="79ACF4D7" w14:textId="066884AF" w:rsidR="00F225F4" w:rsidRDefault="00F225F4" w:rsidP="00F225F4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i/>
                          <w:color w:val="000000" w:themeColor="text1"/>
                        </w:rPr>
                        <w:t xml:space="preserve">Rechtsgültig = rechtlich wirksam. </w:t>
                      </w:r>
                    </w:p>
                    <w:p w14:paraId="2EE44645" w14:textId="6C376E91" w:rsidR="00F225F4" w:rsidRPr="00716628" w:rsidRDefault="00F225F4" w:rsidP="00F225F4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i/>
                          <w:color w:val="000000" w:themeColor="text1"/>
                        </w:rPr>
                        <w:t>Es muss also keine zweite Person beteiligt sein und die Willenserklärung hören/lesen/sehen.</w:t>
                      </w:r>
                    </w:p>
                  </w:txbxContent>
                </v:textbox>
              </v:shape>
            </w:pict>
          </mc:Fallback>
        </mc:AlternateContent>
      </w:r>
      <w:r w:rsidR="001A2BF6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10D059" wp14:editId="584462A8">
                <wp:simplePos x="0" y="0"/>
                <wp:positionH relativeFrom="column">
                  <wp:posOffset>1439703</wp:posOffset>
                </wp:positionH>
                <wp:positionV relativeFrom="paragraph">
                  <wp:posOffset>1390493</wp:posOffset>
                </wp:positionV>
                <wp:extent cx="2945450" cy="247650"/>
                <wp:effectExtent l="0" t="3810" r="3810" b="381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945450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D000E" w14:textId="77777777" w:rsidR="001A2BF6" w:rsidRPr="00FE22B0" w:rsidRDefault="001A2BF6" w:rsidP="001A2BF6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>Wirksamwerden</w:t>
                            </w:r>
                            <w:r w:rsidRPr="00FE22B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 von Willenserklärungen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0D059" id="Textfeld 3" o:spid="_x0000_s1036" type="#_x0000_t202" style="position:absolute;left:0;text-align:left;margin-left:113.35pt;margin-top:109.5pt;width:231.95pt;height:19.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YZIlAIAAJ8FAAAOAAAAZHJzL2Uyb0RvYy54bWysVE1v2zAMvQ/YfxB0X51kTrsEdYqsRYcB&#10;XVusHXpWZCkxJouapMROf/0o2vlY10uH+WBQ5NMT+UTx/KKtDdsoHyqwBR+eDDhTVkJZ2WXBfzxe&#10;f/jEWYjClsKAVQXfqsAvZu/fnTduqkawAlMqz5DEhmnjCr6K0U2zLMiVqkU4AacsBjX4WkRc+mVW&#10;etEge22y0WBwmjXgS+dBqhDQe9UF+Yz4tVYy3mkdVGSm4JhbpL+n/yL9s9m5mC69cKtK9mmIf8ii&#10;FpXFQ/dUVyIKtvbVX1R1JT0E0PFEQp2B1pVUVANWMxy8qOZhJZyiWlCc4PYyhf9HK283D+7es9h+&#10;hhYvMAnSuDAN6Ez1tNrXzAPqNs4H6aMqMW+GaBR0uxdRtZFJdI4m+TgfY0hibJSfnaKNpFnHlTid&#10;D/GLgpolo+AeL4lYxeYmxA66gyR4AFOV15UxtEiNoS6NZxuBV7pYDmmrWdffoOx8k3FKs+OhPkpw&#10;SuAPJmNZU/DTj5heIraQjuh2GZs8itqnT+mgCVlxa1TCGPtdaVaVJMYr+QkplY2kKgpA6ITSeNRb&#10;Nvb4Q1Zv2dzVgTvoZLBxv7muLHiqfq9TJ2H5c5ey7vAo31HdyYztosXCsWVI6+RaQLnFVqJuwfsP&#10;Tl5XeMM3IsR74fFZoRNHRbzDnzaA6kNvcbYC//yaP+Gx2zHKWYPPtODh11p4xZn5avEdTIZ5jrSR&#10;Fvn4bIQLfxxZHEfsur4EbJshZUdmwkezM7WH+gknyjydiiFhJZ5d8LgzL2M3PHAiSTWfEwhfshPx&#10;xj44maiTzKl/H9sn4V3f5BGfxy3sHrSYvuj1Dpt2WpivI+iKHsJB1f4CcApQJ/cTK42Z4zWhDnN1&#10;9hsAAP//AwBQSwMEFAAGAAgAAAAhAKl+oMzcAAAACQEAAA8AAABkcnMvZG93bnJldi54bWxMj8FO&#10;wzAQRO9I/IO1SNyoTRtKCXEqhIRA3CgcODrx1o6I11HspuHv2Z7obUczmn1TbefQiwnH1EXScLtQ&#10;IJDaaDtyGr4+X242IFI2ZE0fCTX8YoJtfXlRmdLGI33gtMtOcAml0mjwOQ+llKn1GExaxAGJvX0c&#10;g8ksRyftaI5cHnq5VGotg+mIP3gz4LPH9md3CBo6/xa+bdwrF9Xre7ManfKT0/r6an56BJFxzv9h&#10;OOEzOtTM1MQD2SR6DcXqYclRDes7EOwX9xvWzelQBci6kucL6j8AAAD//wMAUEsBAi0AFAAGAAgA&#10;AAAhALaDOJL+AAAA4QEAABMAAAAAAAAAAAAAAAAAAAAAAFtDb250ZW50X1R5cGVzXS54bWxQSwEC&#10;LQAUAAYACAAAACEAOP0h/9YAAACUAQAACwAAAAAAAAAAAAAAAAAvAQAAX3JlbHMvLnJlbHNQSwEC&#10;LQAUAAYACAAAACEAUrmGSJQCAACfBQAADgAAAAAAAAAAAAAAAAAuAgAAZHJzL2Uyb0RvYy54bWxQ&#10;SwECLQAUAAYACAAAACEAqX6gzNwAAAAJAQAADwAAAAAAAAAAAAAAAADuBAAAZHJzL2Rvd25yZXYu&#10;eG1sUEsFBgAAAAAEAAQA8wAAAPcFAAAAAA==&#10;" fillcolor="#f2f2f2 [3052]" stroked="f" strokeweight=".5pt">
                <v:textbox>
                  <w:txbxContent>
                    <w:p w14:paraId="3A5D000E" w14:textId="77777777" w:rsidR="001A2BF6" w:rsidRPr="00FE22B0" w:rsidRDefault="001A2BF6" w:rsidP="001A2BF6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>Wirksamwerden</w:t>
                      </w:r>
                      <w:r w:rsidRPr="00FE22B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 von Willenserklärungen</w:t>
                      </w:r>
                    </w:p>
                  </w:txbxContent>
                </v:textbox>
              </v:shape>
            </w:pict>
          </mc:Fallback>
        </mc:AlternateContent>
      </w:r>
      <w:r w:rsidR="00337AF5">
        <w:rPr>
          <w:rFonts w:ascii="Arial" w:hAnsi="Arial" w:cs="Arial"/>
        </w:rPr>
        <w:t xml:space="preserve">Die hier getätigten Willenserklärungen sind auch </w:t>
      </w:r>
      <w:r w:rsidR="00337AF5" w:rsidRPr="002B5FEB">
        <w:rPr>
          <w:rFonts w:ascii="Arial" w:hAnsi="Arial" w:cs="Arial"/>
          <w:u w:val="single"/>
        </w:rPr>
        <w:t>empfangsbedürftig</w:t>
      </w:r>
      <w:r w:rsidR="00337AF5">
        <w:rPr>
          <w:rFonts w:ascii="Arial" w:hAnsi="Arial" w:cs="Arial"/>
        </w:rPr>
        <w:t xml:space="preserve">. Sie werden also erst wirksam, wenn eine andere Person sie auch erhält. Die Kundin kann die Ware nicht kaufen, wenn keine Kassiererin ihre Willenserklärung erhält. Die </w:t>
      </w:r>
      <w:proofErr w:type="gramStart"/>
      <w:r w:rsidR="00337AF5" w:rsidRPr="007A7300">
        <w:rPr>
          <w:rFonts w:ascii="Arial" w:hAnsi="Arial" w:cs="Arial"/>
        </w:rPr>
        <w:t xml:space="preserve">Anfechtung </w:t>
      </w:r>
      <w:r>
        <w:rPr>
          <w:rFonts w:ascii="Arial" w:hAnsi="Arial" w:cs="Arial"/>
        </w:rPr>
        <w:t xml:space="preserve"> </w:t>
      </w:r>
      <w:r w:rsidR="00337AF5">
        <w:rPr>
          <w:rFonts w:ascii="Arial" w:hAnsi="Arial" w:cs="Arial"/>
        </w:rPr>
        <w:t>(</w:t>
      </w:r>
      <w:proofErr w:type="gramEnd"/>
      <w:r w:rsidR="00337AF5">
        <w:rPr>
          <w:rFonts w:ascii="Arial" w:hAnsi="Arial" w:cs="Arial"/>
        </w:rPr>
        <w:t xml:space="preserve">Willenserklärung) des Einzelhändlers wird erst </w:t>
      </w:r>
      <w:r w:rsidR="00A6518C">
        <w:rPr>
          <w:rFonts w:ascii="Arial" w:hAnsi="Arial" w:cs="Arial"/>
        </w:rPr>
        <w:t>wirksam,</w:t>
      </w:r>
      <w:r w:rsidR="00337AF5">
        <w:rPr>
          <w:rFonts w:ascii="Arial" w:hAnsi="Arial" w:cs="Arial"/>
        </w:rPr>
        <w:t xml:space="preserve"> wenn der Lieferant sie erhält. </w:t>
      </w:r>
    </w:p>
    <w:p w14:paraId="158E786B" w14:textId="5299D2D0" w:rsidR="00337AF5" w:rsidRDefault="00337AF5" w:rsidP="00337A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Manche Willenserklärungen sind jedoch schon dann </w:t>
      </w:r>
      <w:r w:rsidRPr="007A7300">
        <w:rPr>
          <w:rFonts w:ascii="Arial" w:hAnsi="Arial" w:cs="Arial"/>
          <w:highlight w:val="lightGray"/>
        </w:rPr>
        <w:t>rechtsgültig</w:t>
      </w:r>
      <w:r w:rsidR="007A7300" w:rsidRPr="007A730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wenn der Erklärende sie abgibt (</w:t>
      </w:r>
      <w:r w:rsidRPr="002B5FEB">
        <w:rPr>
          <w:rFonts w:ascii="Arial" w:hAnsi="Arial" w:cs="Arial"/>
          <w:u w:val="single"/>
        </w:rPr>
        <w:t>nicht empfangsbedürftige Willenserklärungen</w:t>
      </w:r>
      <w:r>
        <w:rPr>
          <w:rFonts w:ascii="Arial" w:hAnsi="Arial" w:cs="Arial"/>
        </w:rPr>
        <w:t xml:space="preserve">). So </w:t>
      </w:r>
      <w:r w:rsidR="007A7300">
        <w:rPr>
          <w:rFonts w:ascii="Arial" w:hAnsi="Arial" w:cs="Arial"/>
        </w:rPr>
        <w:t>ist z. B. ein Testament schon dann gültig,</w:t>
      </w:r>
      <w:r>
        <w:rPr>
          <w:rFonts w:ascii="Arial" w:hAnsi="Arial" w:cs="Arial"/>
        </w:rPr>
        <w:t xml:space="preserve"> wenn es verfasst wird und das Eigentum an einer Sache schon </w:t>
      </w:r>
      <w:r w:rsidR="00A6518C">
        <w:rPr>
          <w:rFonts w:ascii="Arial" w:hAnsi="Arial" w:cs="Arial"/>
        </w:rPr>
        <w:t>aufgegeben,</w:t>
      </w:r>
      <w:r>
        <w:rPr>
          <w:rFonts w:ascii="Arial" w:hAnsi="Arial" w:cs="Arial"/>
        </w:rPr>
        <w:t xml:space="preserve"> wenn es mit einem </w:t>
      </w:r>
      <w:r w:rsidR="007A7300">
        <w:rPr>
          <w:rFonts w:ascii="Arial" w:hAnsi="Arial" w:cs="Arial"/>
        </w:rPr>
        <w:t>Z</w:t>
      </w:r>
      <w:r>
        <w:rPr>
          <w:rFonts w:ascii="Arial" w:hAnsi="Arial" w:cs="Arial"/>
        </w:rPr>
        <w:t>u</w:t>
      </w:r>
      <w:r w:rsidR="007A7300">
        <w:rPr>
          <w:rFonts w:ascii="Arial" w:hAnsi="Arial" w:cs="Arial"/>
        </w:rPr>
        <w:t>-</w:t>
      </w:r>
      <w:r>
        <w:rPr>
          <w:rFonts w:ascii="Arial" w:hAnsi="Arial" w:cs="Arial"/>
        </w:rPr>
        <w:t>verschenken</w:t>
      </w:r>
      <w:r w:rsidR="007A7300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Schild auf die Straße gestellt wird. </w:t>
      </w:r>
    </w:p>
    <w:p w14:paraId="15AE5433" w14:textId="399ED132" w:rsidR="00907522" w:rsidRDefault="0048405E" w:rsidP="00337AF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6912" behindDoc="0" locked="0" layoutInCell="1" allowOverlap="1" wp14:anchorId="012008DA" wp14:editId="56A4FDAA">
            <wp:simplePos x="0" y="0"/>
            <wp:positionH relativeFrom="column">
              <wp:posOffset>5160645</wp:posOffset>
            </wp:positionH>
            <wp:positionV relativeFrom="paragraph">
              <wp:posOffset>1673860</wp:posOffset>
            </wp:positionV>
            <wp:extent cx="589915" cy="541020"/>
            <wp:effectExtent l="0" t="0" r="635" b="0"/>
            <wp:wrapNone/>
            <wp:docPr id="265317551" name="Grafik 7" descr="Ein Bild, das Kreis, Grafiken, Screensh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20650" name="Grafik 7" descr="Ein Bild, das Kreis, Grafiken, Screenshot, Desig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  <w:lang w:eastAsia="de-DE" w:bidi="de-DE"/>
        </w:rPr>
        <w:drawing>
          <wp:anchor distT="0" distB="0" distL="114300" distR="114300" simplePos="0" relativeHeight="251687936" behindDoc="0" locked="0" layoutInCell="1" allowOverlap="1" wp14:anchorId="362E2B76" wp14:editId="666BF50E">
            <wp:simplePos x="0" y="0"/>
            <wp:positionH relativeFrom="column">
              <wp:posOffset>5213985</wp:posOffset>
            </wp:positionH>
            <wp:positionV relativeFrom="paragraph">
              <wp:posOffset>901700</wp:posOffset>
            </wp:positionV>
            <wp:extent cx="541655" cy="549910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152722991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  <w:lang w:eastAsia="de-DE" w:bidi="de-DE"/>
        </w:rPr>
        <w:drawing>
          <wp:anchor distT="0" distB="0" distL="114300" distR="114300" simplePos="0" relativeHeight="251688960" behindDoc="0" locked="0" layoutInCell="1" allowOverlap="1" wp14:anchorId="30A7F0DC" wp14:editId="510275BF">
            <wp:simplePos x="0" y="0"/>
            <wp:positionH relativeFrom="column">
              <wp:posOffset>4371340</wp:posOffset>
            </wp:positionH>
            <wp:positionV relativeFrom="paragraph">
              <wp:posOffset>1659890</wp:posOffset>
            </wp:positionV>
            <wp:extent cx="541655" cy="549910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1029582146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8"/>
          <w:szCs w:val="18"/>
          <w:lang w:eastAsia="de-DE" w:bidi="de-DE"/>
        </w:rPr>
        <w:drawing>
          <wp:anchor distT="0" distB="0" distL="114300" distR="114300" simplePos="0" relativeHeight="251689984" behindDoc="0" locked="0" layoutInCell="1" allowOverlap="1" wp14:anchorId="07A6EA1A" wp14:editId="691B225F">
            <wp:simplePos x="0" y="0"/>
            <wp:positionH relativeFrom="column">
              <wp:posOffset>3467100</wp:posOffset>
            </wp:positionH>
            <wp:positionV relativeFrom="paragraph">
              <wp:posOffset>1659890</wp:posOffset>
            </wp:positionV>
            <wp:extent cx="541655" cy="549910"/>
            <wp:effectExtent l="0" t="0" r="0" b="2540"/>
            <wp:wrapThrough wrapText="bothSides">
              <wp:wrapPolygon edited="0">
                <wp:start x="9116" y="0"/>
                <wp:lineTo x="1519" y="5238"/>
                <wp:lineTo x="1519" y="10476"/>
                <wp:lineTo x="6837" y="13469"/>
                <wp:lineTo x="6837" y="14965"/>
                <wp:lineTo x="8356" y="20203"/>
                <wp:lineTo x="9116" y="20952"/>
                <wp:lineTo x="12155" y="20952"/>
                <wp:lineTo x="12914" y="20203"/>
                <wp:lineTo x="14434" y="13469"/>
                <wp:lineTo x="19751" y="10476"/>
                <wp:lineTo x="19751" y="5238"/>
                <wp:lineTo x="12155" y="0"/>
                <wp:lineTo x="9116" y="0"/>
              </wp:wrapPolygon>
            </wp:wrapThrough>
            <wp:docPr id="161943838" name="Grafik 4" descr="Ein Bild, das Symbol, Schwarz, Grafiken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878123" name="Grafik 4" descr="Ein Bild, das Symbol, Schwarz, Grafiken, Schrif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7522">
        <w:rPr>
          <w:rFonts w:ascii="Arial" w:hAnsi="Arial" w:cs="Arial"/>
        </w:rPr>
        <w:t xml:space="preserve">Im Handel sollte sich also jeder darüber im Klaren sein, dass Willenserklärungen auf verschiedene Arten abgegeben werden können, zu unterschiedlichen Bedingungen rechtsgültig werden und es </w:t>
      </w:r>
      <w:r w:rsidR="00907522" w:rsidRPr="007A7300">
        <w:rPr>
          <w:rFonts w:ascii="Arial" w:hAnsi="Arial" w:cs="Arial"/>
        </w:rPr>
        <w:t>manchmal eben auch</w:t>
      </w:r>
      <w:r w:rsidR="00907522">
        <w:rPr>
          <w:rFonts w:ascii="Arial" w:hAnsi="Arial" w:cs="Arial"/>
        </w:rPr>
        <w:t xml:space="preserve"> mehr als eine Willenserklärung </w:t>
      </w:r>
      <w:r w:rsidR="00907522" w:rsidRPr="00A6518C">
        <w:rPr>
          <w:rFonts w:ascii="Arial" w:hAnsi="Arial" w:cs="Arial"/>
        </w:rPr>
        <w:t>braucht</w:t>
      </w:r>
      <w:r w:rsidR="00A6518C" w:rsidRPr="00A6518C">
        <w:rPr>
          <w:rFonts w:ascii="Arial" w:hAnsi="Arial" w:cs="Arial"/>
        </w:rPr>
        <w:t>,</w:t>
      </w:r>
      <w:r w:rsidR="00907522" w:rsidRPr="00A6518C">
        <w:rPr>
          <w:rFonts w:ascii="Arial" w:hAnsi="Arial" w:cs="Arial"/>
        </w:rPr>
        <w:t xml:space="preserve"> damit ein Rechtsgeschäft entsteht</w:t>
      </w:r>
      <w:r w:rsidR="00907522">
        <w:rPr>
          <w:rFonts w:ascii="Arial" w:hAnsi="Arial" w:cs="Arial"/>
        </w:rPr>
        <w:t xml:space="preserve">. Nur so können rechtliche Missverständnisse vermieden werden. </w:t>
      </w:r>
    </w:p>
    <w:p w14:paraId="5BE0EC43" w14:textId="60E34612" w:rsidR="00F000B6" w:rsidRPr="00DD7C53" w:rsidRDefault="00F000B6" w:rsidP="00DD7C53">
      <w:pPr>
        <w:jc w:val="both"/>
        <w:rPr>
          <w:rFonts w:ascii="Arial" w:hAnsi="Arial" w:cs="Arial"/>
        </w:rPr>
      </w:pPr>
    </w:p>
    <w:sectPr w:rsidR="00F000B6" w:rsidRPr="00DD7C53" w:rsidSect="00A56B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2034" w14:textId="77777777" w:rsidR="007B0AF5" w:rsidRDefault="007B0AF5" w:rsidP="00A6518C">
      <w:pPr>
        <w:spacing w:after="0" w:line="240" w:lineRule="auto"/>
      </w:pPr>
      <w:r>
        <w:separator/>
      </w:r>
    </w:p>
  </w:endnote>
  <w:endnote w:type="continuationSeparator" w:id="0">
    <w:p w14:paraId="33F08644" w14:textId="77777777" w:rsidR="007B0AF5" w:rsidRDefault="007B0AF5" w:rsidP="00A65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4306" w14:textId="77777777" w:rsidR="007A7300" w:rsidRDefault="007A73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2140" w14:textId="77777777" w:rsidR="007A7300" w:rsidRDefault="007A73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9891" w14:textId="77777777" w:rsidR="007A7300" w:rsidRDefault="007A73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92DE" w14:textId="77777777" w:rsidR="007B0AF5" w:rsidRDefault="007B0AF5" w:rsidP="00A6518C">
      <w:pPr>
        <w:spacing w:after="0" w:line="240" w:lineRule="auto"/>
      </w:pPr>
      <w:r>
        <w:separator/>
      </w:r>
    </w:p>
  </w:footnote>
  <w:footnote w:type="continuationSeparator" w:id="0">
    <w:p w14:paraId="74D45C86" w14:textId="77777777" w:rsidR="007B0AF5" w:rsidRDefault="007B0AF5" w:rsidP="00A65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703C" w14:textId="77777777" w:rsidR="007A7300" w:rsidRDefault="007A73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521C" w14:textId="77777777" w:rsidR="007A7300" w:rsidRDefault="007A730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2C40B" w14:textId="77777777" w:rsidR="007A7300" w:rsidRDefault="007A73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2A"/>
    <w:rsid w:val="000165C6"/>
    <w:rsid w:val="000508ED"/>
    <w:rsid w:val="001A2BF6"/>
    <w:rsid w:val="001A3867"/>
    <w:rsid w:val="001A5FF2"/>
    <w:rsid w:val="00232376"/>
    <w:rsid w:val="0025619E"/>
    <w:rsid w:val="002635A6"/>
    <w:rsid w:val="002B5FEB"/>
    <w:rsid w:val="00310D56"/>
    <w:rsid w:val="00337AF5"/>
    <w:rsid w:val="00395710"/>
    <w:rsid w:val="00411AAF"/>
    <w:rsid w:val="0048405E"/>
    <w:rsid w:val="004D0223"/>
    <w:rsid w:val="00526AF0"/>
    <w:rsid w:val="00630053"/>
    <w:rsid w:val="00634D50"/>
    <w:rsid w:val="00716628"/>
    <w:rsid w:val="007A7300"/>
    <w:rsid w:val="007B0AF5"/>
    <w:rsid w:val="00885413"/>
    <w:rsid w:val="00907522"/>
    <w:rsid w:val="00955112"/>
    <w:rsid w:val="00A50200"/>
    <w:rsid w:val="00A56B2A"/>
    <w:rsid w:val="00A63AEC"/>
    <w:rsid w:val="00A6518C"/>
    <w:rsid w:val="00AB7655"/>
    <w:rsid w:val="00B30312"/>
    <w:rsid w:val="00BE0277"/>
    <w:rsid w:val="00C05BA8"/>
    <w:rsid w:val="00D4722F"/>
    <w:rsid w:val="00DD7C53"/>
    <w:rsid w:val="00DE3A04"/>
    <w:rsid w:val="00F000B6"/>
    <w:rsid w:val="00F219CD"/>
    <w:rsid w:val="00F225F4"/>
    <w:rsid w:val="00FE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5E498"/>
  <w15:chartTrackingRefBased/>
  <w15:docId w15:val="{5ACDBBB2-3005-4D5C-B1C8-6B7AB702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1A5F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A5F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A5F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5F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5FF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5FF2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A6518C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A65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518C"/>
  </w:style>
  <w:style w:type="paragraph" w:styleId="Fuzeile">
    <w:name w:val="footer"/>
    <w:basedOn w:val="Standard"/>
    <w:link w:val="FuzeileZchn"/>
    <w:uiPriority w:val="99"/>
    <w:unhideWhenUsed/>
    <w:rsid w:val="00A65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5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Florian Kolb</cp:lastModifiedBy>
  <cp:revision>9</cp:revision>
  <cp:lastPrinted>2023-04-07T11:39:00Z</cp:lastPrinted>
  <dcterms:created xsi:type="dcterms:W3CDTF">2024-11-08T09:53:00Z</dcterms:created>
  <dcterms:modified xsi:type="dcterms:W3CDTF">2025-05-18T10:05:00Z</dcterms:modified>
</cp:coreProperties>
</file>