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9FCF1" w14:textId="3B5DA21F" w:rsidR="00BE4DEA" w:rsidRPr="00632CCF" w:rsidRDefault="00BE4DEA" w:rsidP="00BE4D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32CCF">
        <w:rPr>
          <w:rFonts w:ascii="Arial" w:hAnsi="Arial" w:cs="Arial"/>
          <w:b/>
          <w:bCs/>
          <w:sz w:val="24"/>
          <w:szCs w:val="24"/>
        </w:rPr>
        <w:t>Lösung</w:t>
      </w:r>
      <w:r w:rsidR="00632CCF">
        <w:rPr>
          <w:rFonts w:ascii="Arial" w:hAnsi="Arial" w:cs="Arial"/>
          <w:b/>
          <w:bCs/>
          <w:sz w:val="24"/>
          <w:szCs w:val="24"/>
        </w:rPr>
        <w:t xml:space="preserve"> zum Appetizer</w:t>
      </w:r>
      <w:r w:rsidRPr="00632CCF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00A0968A" w14:textId="0F8262A4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 w:rsidRPr="00BE4DEA">
        <w:rPr>
          <w:rFonts w:ascii="Arial" w:hAnsi="Arial" w:cs="Arial"/>
          <w:sz w:val="24"/>
          <w:szCs w:val="24"/>
        </w:rPr>
        <w:t xml:space="preserve">Die Regel der </w:t>
      </w:r>
      <w:r>
        <w:rPr>
          <w:rFonts w:ascii="Arial" w:hAnsi="Arial" w:cs="Arial"/>
          <w:sz w:val="24"/>
          <w:szCs w:val="24"/>
        </w:rPr>
        <w:t>Bildung der Vergangenheitsform</w:t>
      </w:r>
      <w:r w:rsidRPr="00BE4DEA">
        <w:rPr>
          <w:rFonts w:ascii="Arial" w:hAnsi="Arial" w:cs="Arial"/>
          <w:sz w:val="24"/>
          <w:szCs w:val="24"/>
        </w:rPr>
        <w:t xml:space="preserve"> mit/ohne „</w:t>
      </w:r>
      <w:proofErr w:type="spellStart"/>
      <w:r w:rsidRPr="00BE4DEA">
        <w:rPr>
          <w:rFonts w:ascii="Arial" w:hAnsi="Arial" w:cs="Arial"/>
          <w:sz w:val="24"/>
          <w:szCs w:val="24"/>
        </w:rPr>
        <w:t>ge</w:t>
      </w:r>
      <w:proofErr w:type="spellEnd"/>
      <w:r w:rsidRPr="00BE4DEA">
        <w:rPr>
          <w:rFonts w:ascii="Arial" w:hAnsi="Arial" w:cs="Arial"/>
          <w:sz w:val="24"/>
          <w:szCs w:val="24"/>
        </w:rPr>
        <w:t xml:space="preserve">-“ als Vorsilbe lautet: </w:t>
      </w:r>
    </w:p>
    <w:p w14:paraId="180EF1B1" w14:textId="49A17AB5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Wird bei der Grundform des Verbes die erste Silbe betont, wird die Vorsilbe „</w:t>
      </w:r>
      <w:proofErr w:type="spellStart"/>
      <w:r>
        <w:rPr>
          <w:rFonts w:ascii="Arial" w:hAnsi="Arial" w:cs="Arial"/>
          <w:sz w:val="24"/>
          <w:szCs w:val="24"/>
        </w:rPr>
        <w:t>ge</w:t>
      </w:r>
      <w:proofErr w:type="spellEnd"/>
      <w:r>
        <w:rPr>
          <w:rFonts w:ascii="Arial" w:hAnsi="Arial" w:cs="Arial"/>
          <w:sz w:val="24"/>
          <w:szCs w:val="24"/>
        </w:rPr>
        <w:t xml:space="preserve">-„ verwendet. </w:t>
      </w:r>
      <w:r w:rsidRPr="00BE4DEA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Beispiel: </w:t>
      </w:r>
      <w:r w:rsidRPr="00BE4DEA">
        <w:rPr>
          <w:rFonts w:ascii="Arial" w:hAnsi="Arial" w:cs="Arial"/>
          <w:b/>
          <w:bCs/>
          <w:sz w:val="24"/>
          <w:szCs w:val="24"/>
        </w:rPr>
        <w:t>früh</w:t>
      </w:r>
      <w:r>
        <w:rPr>
          <w:rFonts w:ascii="Arial" w:hAnsi="Arial" w:cs="Arial"/>
          <w:sz w:val="24"/>
          <w:szCs w:val="24"/>
        </w:rPr>
        <w:t xml:space="preserve">stücken </w:t>
      </w:r>
      <w:r w:rsidR="00632CC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gefrühstückt</w:t>
      </w:r>
      <w:r w:rsidR="00632CCF">
        <w:rPr>
          <w:rFonts w:ascii="Arial" w:hAnsi="Arial" w:cs="Arial"/>
          <w:sz w:val="24"/>
          <w:szCs w:val="24"/>
        </w:rPr>
        <w:t xml:space="preserve">; 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spie</w:t>
      </w:r>
      <w:r w:rsidR="00632CCF">
        <w:rPr>
          <w:rFonts w:ascii="Arial" w:hAnsi="Arial" w:cs="Arial"/>
          <w:sz w:val="24"/>
          <w:szCs w:val="24"/>
        </w:rPr>
        <w:t>len - gespielt</w:t>
      </w:r>
    </w:p>
    <w:p w14:paraId="31046324" w14:textId="380F79EC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Bleibt bei </w:t>
      </w:r>
      <w:r w:rsidR="00CF0C51">
        <w:rPr>
          <w:rFonts w:ascii="Arial" w:hAnsi="Arial" w:cs="Arial"/>
          <w:sz w:val="24"/>
          <w:szCs w:val="24"/>
        </w:rPr>
        <w:t xml:space="preserve">dem </w:t>
      </w:r>
      <w:r>
        <w:rPr>
          <w:rFonts w:ascii="Arial" w:hAnsi="Arial" w:cs="Arial"/>
          <w:sz w:val="24"/>
          <w:szCs w:val="24"/>
        </w:rPr>
        <w:t>Verb die erste Silbe unbetont und die Betonung liegt auf der zweiten oder dritten Silbe, wird die Vergangenheitsform ohne „</w:t>
      </w:r>
      <w:proofErr w:type="spellStart"/>
      <w:r>
        <w:rPr>
          <w:rFonts w:ascii="Arial" w:hAnsi="Arial" w:cs="Arial"/>
          <w:sz w:val="24"/>
          <w:szCs w:val="24"/>
        </w:rPr>
        <w:t>ge</w:t>
      </w:r>
      <w:proofErr w:type="spellEnd"/>
      <w:r>
        <w:rPr>
          <w:rFonts w:ascii="Arial" w:hAnsi="Arial" w:cs="Arial"/>
          <w:sz w:val="24"/>
          <w:szCs w:val="24"/>
        </w:rPr>
        <w:t xml:space="preserve">-„ gebildet. </w:t>
      </w:r>
      <w:r w:rsidRPr="00BE4DEA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Beispiel: </w:t>
      </w:r>
      <w:r w:rsidR="00632CCF">
        <w:rPr>
          <w:rFonts w:ascii="Arial" w:hAnsi="Arial" w:cs="Arial"/>
          <w:sz w:val="24"/>
          <w:szCs w:val="24"/>
        </w:rPr>
        <w:t>ver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mis</w:t>
      </w:r>
      <w:r w:rsidR="00632CCF">
        <w:rPr>
          <w:rFonts w:ascii="Arial" w:hAnsi="Arial" w:cs="Arial"/>
          <w:sz w:val="24"/>
          <w:szCs w:val="24"/>
        </w:rPr>
        <w:t>sen</w:t>
      </w:r>
      <w:r>
        <w:rPr>
          <w:rFonts w:ascii="Arial" w:hAnsi="Arial" w:cs="Arial"/>
          <w:sz w:val="24"/>
          <w:szCs w:val="24"/>
        </w:rPr>
        <w:t xml:space="preserve"> </w:t>
      </w:r>
      <w:r w:rsidR="00632CC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32CCF">
        <w:rPr>
          <w:rFonts w:ascii="Arial" w:hAnsi="Arial" w:cs="Arial"/>
          <w:sz w:val="24"/>
          <w:szCs w:val="24"/>
        </w:rPr>
        <w:t>vermisst; han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tie</w:t>
      </w:r>
      <w:r w:rsidR="00632CCF">
        <w:rPr>
          <w:rFonts w:ascii="Arial" w:hAnsi="Arial" w:cs="Arial"/>
          <w:sz w:val="24"/>
          <w:szCs w:val="24"/>
        </w:rPr>
        <w:t>ren - hantiert</w:t>
      </w:r>
    </w:p>
    <w:p w14:paraId="4A9A1D49" w14:textId="7CEDBC73" w:rsidR="00305A9C" w:rsidRP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 w:rsidRPr="00BE4DEA">
        <w:rPr>
          <w:rFonts w:ascii="Arial" w:hAnsi="Arial" w:cs="Arial"/>
          <w:sz w:val="24"/>
          <w:szCs w:val="24"/>
        </w:rPr>
        <w:t xml:space="preserve">Kinder </w:t>
      </w:r>
      <w:r w:rsidR="00632CCF">
        <w:rPr>
          <w:rFonts w:ascii="Arial" w:hAnsi="Arial" w:cs="Arial"/>
          <w:sz w:val="24"/>
          <w:szCs w:val="24"/>
        </w:rPr>
        <w:t xml:space="preserve">orientieren </w:t>
      </w:r>
      <w:r w:rsidRPr="00BE4DEA">
        <w:rPr>
          <w:rFonts w:ascii="Arial" w:hAnsi="Arial" w:cs="Arial"/>
          <w:sz w:val="24"/>
          <w:szCs w:val="24"/>
        </w:rPr>
        <w:t xml:space="preserve">sich </w:t>
      </w:r>
      <w:r w:rsidR="00632CCF">
        <w:rPr>
          <w:rFonts w:ascii="Arial" w:hAnsi="Arial" w:cs="Arial"/>
          <w:sz w:val="24"/>
          <w:szCs w:val="24"/>
        </w:rPr>
        <w:t xml:space="preserve">somit </w:t>
      </w:r>
      <w:r w:rsidRPr="00BE4DEA">
        <w:rPr>
          <w:rFonts w:ascii="Arial" w:hAnsi="Arial" w:cs="Arial"/>
          <w:sz w:val="24"/>
          <w:szCs w:val="24"/>
        </w:rPr>
        <w:t xml:space="preserve">am Rhythmus und der Betonung </w:t>
      </w:r>
      <w:r w:rsidR="00632CCF">
        <w:rPr>
          <w:rFonts w:ascii="Arial" w:hAnsi="Arial" w:cs="Arial"/>
          <w:sz w:val="24"/>
          <w:szCs w:val="24"/>
        </w:rPr>
        <w:t>ihrer</w:t>
      </w:r>
      <w:r w:rsidRPr="00BE4DEA">
        <w:rPr>
          <w:rFonts w:ascii="Arial" w:hAnsi="Arial" w:cs="Arial"/>
          <w:sz w:val="24"/>
          <w:szCs w:val="24"/>
        </w:rPr>
        <w:t xml:space="preserve"> Muttersprache</w:t>
      </w:r>
      <w:r w:rsidR="00205B9F">
        <w:rPr>
          <w:rFonts w:ascii="Arial" w:hAnsi="Arial" w:cs="Arial"/>
          <w:sz w:val="24"/>
          <w:szCs w:val="24"/>
        </w:rPr>
        <w:t>,</w:t>
      </w:r>
      <w:r w:rsidRPr="00BE4DEA">
        <w:rPr>
          <w:rFonts w:ascii="Arial" w:hAnsi="Arial" w:cs="Arial"/>
          <w:sz w:val="24"/>
          <w:szCs w:val="24"/>
        </w:rPr>
        <w:t xml:space="preserve"> um grammatische Rege</w:t>
      </w:r>
      <w:r w:rsidR="00632CCF">
        <w:rPr>
          <w:rFonts w:ascii="Arial" w:hAnsi="Arial" w:cs="Arial"/>
          <w:sz w:val="24"/>
          <w:szCs w:val="24"/>
        </w:rPr>
        <w:t>ln</w:t>
      </w:r>
      <w:r w:rsidRPr="00BE4DEA">
        <w:rPr>
          <w:rFonts w:ascii="Arial" w:hAnsi="Arial" w:cs="Arial"/>
          <w:sz w:val="24"/>
          <w:szCs w:val="24"/>
        </w:rPr>
        <w:t xml:space="preserve"> zu erkennen und anzuwenden. </w:t>
      </w:r>
    </w:p>
    <w:sectPr w:rsidR="00305A9C" w:rsidRPr="00BE4D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EA"/>
    <w:rsid w:val="0020229D"/>
    <w:rsid w:val="00205B9F"/>
    <w:rsid w:val="00305A9C"/>
    <w:rsid w:val="00632CCF"/>
    <w:rsid w:val="00BE4DEA"/>
    <w:rsid w:val="00CF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B189"/>
  <w15:chartTrackingRefBased/>
  <w15:docId w15:val="{21F8F332-C989-4D26-86E7-7EDC8B0E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2024-07-10T13:55:00Z</dcterms:created>
  <dcterms:modified xsi:type="dcterms:W3CDTF">2024-07-10T13:55:00Z</dcterms:modified>
</cp:coreProperties>
</file>