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94E" w:rsidRDefault="00F809BC" w:rsidP="00F809BC">
      <w:pPr>
        <w:jc w:val="center"/>
        <w:rPr>
          <w:rFonts w:ascii="Arial" w:hAnsi="Arial" w:cs="Arial"/>
          <w:b/>
          <w:sz w:val="40"/>
          <w:szCs w:val="40"/>
        </w:rPr>
      </w:pPr>
      <w:bookmarkStart w:id="0" w:name="_GoBack"/>
      <w:bookmarkEnd w:id="0"/>
      <w:r w:rsidRPr="00F809BC">
        <w:rPr>
          <w:rFonts w:ascii="Arial" w:hAnsi="Arial" w:cs="Arial"/>
          <w:b/>
          <w:sz w:val="40"/>
          <w:szCs w:val="40"/>
          <w:highlight w:val="yellow"/>
        </w:rPr>
        <w:t>Familienpolitik Strukturhilfe</w:t>
      </w:r>
    </w:p>
    <w:p w:rsidR="00F809BC" w:rsidRPr="004300EA" w:rsidRDefault="00F809BC" w:rsidP="004300EA">
      <w:pPr>
        <w:tabs>
          <w:tab w:val="left" w:pos="12930"/>
        </w:tabs>
        <w:rPr>
          <w:rFonts w:ascii="Arial" w:hAnsi="Arial" w:cs="Arial"/>
          <w:b/>
          <w:sz w:val="32"/>
          <w:szCs w:val="32"/>
        </w:rPr>
      </w:pPr>
      <w:r w:rsidRPr="004300EA">
        <w:rPr>
          <w:rFonts w:ascii="Arial" w:hAnsi="Arial" w:cs="Arial"/>
          <w:b/>
          <w:sz w:val="32"/>
          <w:szCs w:val="32"/>
        </w:rPr>
        <w:t>Mit welchen Maßnahmen verfolgt und sichert der Staat das Wohlergehen der Familie?</w:t>
      </w:r>
    </w:p>
    <w:p w:rsidR="001E2381" w:rsidRDefault="001E2381" w:rsidP="001E2381">
      <w:pPr>
        <w:rPr>
          <w:rFonts w:ascii="Arial" w:hAnsi="Arial" w:cs="Arial"/>
          <w:b/>
          <w:sz w:val="24"/>
          <w:szCs w:val="24"/>
        </w:rPr>
      </w:pPr>
    </w:p>
    <w:p w:rsidR="00B72A3D" w:rsidRPr="004300EA" w:rsidRDefault="00B72A3D" w:rsidP="001E2381">
      <w:pPr>
        <w:rPr>
          <w:rFonts w:ascii="Arial" w:hAnsi="Arial" w:cs="Arial"/>
          <w:b/>
          <w:sz w:val="28"/>
          <w:szCs w:val="28"/>
          <w:u w:val="single"/>
        </w:rPr>
      </w:pPr>
      <w:r w:rsidRPr="004300EA">
        <w:rPr>
          <w:rFonts w:ascii="Arial" w:hAnsi="Arial" w:cs="Arial"/>
          <w:b/>
          <w:sz w:val="28"/>
          <w:szCs w:val="28"/>
          <w:u w:val="single"/>
        </w:rPr>
        <w:t>Interventionen des Staates zum Wohle der Familien</w:t>
      </w:r>
      <w:r w:rsidR="001E2381" w:rsidRPr="004300EA">
        <w:rPr>
          <w:rFonts w:ascii="Arial" w:hAnsi="Arial" w:cs="Arial"/>
          <w:b/>
          <w:sz w:val="28"/>
          <w:szCs w:val="28"/>
          <w:u w:val="single"/>
        </w:rPr>
        <w:t>:</w:t>
      </w:r>
    </w:p>
    <w:p w:rsidR="001E2381" w:rsidRPr="004300EA" w:rsidRDefault="001E2381" w:rsidP="001E2381">
      <w:pPr>
        <w:rPr>
          <w:rFonts w:ascii="Arial" w:hAnsi="Arial" w:cs="Arial"/>
          <w:sz w:val="28"/>
          <w:szCs w:val="28"/>
        </w:rPr>
      </w:pPr>
      <w:r w:rsidRPr="004300EA">
        <w:rPr>
          <w:rFonts w:ascii="Arial" w:hAnsi="Arial" w:cs="Arial"/>
          <w:sz w:val="28"/>
          <w:szCs w:val="28"/>
        </w:rPr>
        <w:t xml:space="preserve">Die Interventionen des Staates zum Wohle der Familie lassen sich in drei Bereiche gliedern.  </w:t>
      </w:r>
    </w:p>
    <w:p w:rsidR="004300EA" w:rsidRPr="004300EA" w:rsidRDefault="001E2381" w:rsidP="001E2381">
      <w:pPr>
        <w:pStyle w:val="Listenabsatz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300EA">
        <w:rPr>
          <w:rFonts w:ascii="Arial" w:hAnsi="Arial" w:cs="Arial"/>
          <w:sz w:val="28"/>
          <w:szCs w:val="28"/>
          <w:highlight w:val="yellow"/>
        </w:rPr>
        <w:t>Verfassungsrecht:</w:t>
      </w:r>
      <w:r w:rsidRPr="004300EA">
        <w:rPr>
          <w:rFonts w:ascii="Arial" w:hAnsi="Arial" w:cs="Arial"/>
          <w:sz w:val="28"/>
          <w:szCs w:val="28"/>
        </w:rPr>
        <w:t xml:space="preserve"> „Pflege und Erziehung sind das natürliche Recht der Eltern und die zuvörderst ihnen</w:t>
      </w:r>
      <w:r w:rsidRPr="004300EA">
        <w:rPr>
          <w:sz w:val="28"/>
          <w:szCs w:val="28"/>
        </w:rPr>
        <w:br/>
      </w:r>
      <w:r w:rsidRPr="004300EA">
        <w:rPr>
          <w:rFonts w:ascii="Arial" w:hAnsi="Arial" w:cs="Arial"/>
          <w:sz w:val="28"/>
          <w:szCs w:val="28"/>
        </w:rPr>
        <w:t>obliegende Pflicht“ (Art. 6 GG Abs. 2)</w:t>
      </w:r>
      <w:r w:rsidR="00770A11" w:rsidRPr="004300EA">
        <w:rPr>
          <w:rFonts w:ascii="Arial" w:hAnsi="Arial" w:cs="Arial"/>
          <w:sz w:val="28"/>
          <w:szCs w:val="28"/>
        </w:rPr>
        <w:t xml:space="preserve">, (Art. 6 GG Abs. 1), (Art. 3 GG Abs. 2). </w:t>
      </w:r>
    </w:p>
    <w:p w:rsidR="001E2381" w:rsidRPr="004300EA" w:rsidRDefault="00770A11" w:rsidP="004300EA">
      <w:pPr>
        <w:pStyle w:val="Listenabsatz"/>
        <w:rPr>
          <w:rFonts w:ascii="Arial" w:hAnsi="Arial" w:cs="Arial"/>
          <w:sz w:val="28"/>
          <w:szCs w:val="28"/>
        </w:rPr>
      </w:pPr>
      <w:r w:rsidRPr="004300EA">
        <w:rPr>
          <w:rFonts w:ascii="Arial" w:hAnsi="Arial" w:cs="Arial"/>
          <w:sz w:val="28"/>
          <w:szCs w:val="28"/>
        </w:rPr>
        <w:t xml:space="preserve"> </w:t>
      </w:r>
      <w:r w:rsidR="001E2381" w:rsidRPr="004300EA">
        <w:rPr>
          <w:rFonts w:ascii="Arial" w:hAnsi="Arial" w:cs="Arial"/>
          <w:sz w:val="28"/>
          <w:szCs w:val="28"/>
        </w:rPr>
        <w:t xml:space="preserve"> </w:t>
      </w:r>
    </w:p>
    <w:p w:rsidR="004300EA" w:rsidRPr="004300EA" w:rsidRDefault="001E2381" w:rsidP="001E2381">
      <w:pPr>
        <w:pStyle w:val="Listenabsatz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300EA">
        <w:rPr>
          <w:rFonts w:ascii="Arial" w:hAnsi="Arial" w:cs="Arial"/>
          <w:sz w:val="28"/>
          <w:szCs w:val="28"/>
          <w:highlight w:val="yellow"/>
        </w:rPr>
        <w:t>Ökonomie</w:t>
      </w:r>
      <w:r w:rsidR="00770A11" w:rsidRPr="004300EA">
        <w:rPr>
          <w:rFonts w:ascii="Arial" w:hAnsi="Arial" w:cs="Arial"/>
          <w:sz w:val="28"/>
          <w:szCs w:val="28"/>
        </w:rPr>
        <w:t>:</w:t>
      </w:r>
      <w:r w:rsidR="00CF59C4" w:rsidRPr="004300EA">
        <w:rPr>
          <w:rFonts w:ascii="Arial" w:hAnsi="Arial" w:cs="Arial"/>
          <w:sz w:val="28"/>
          <w:szCs w:val="28"/>
        </w:rPr>
        <w:t xml:space="preserve"> Generationenvertrag, Soziales Netz, Kindergeld, Elterngeld, Mutterschutz usw.</w:t>
      </w:r>
    </w:p>
    <w:p w:rsidR="004300EA" w:rsidRPr="004300EA" w:rsidRDefault="004300EA" w:rsidP="004300EA">
      <w:pPr>
        <w:pStyle w:val="Listenabsatz"/>
        <w:rPr>
          <w:rFonts w:ascii="Arial" w:hAnsi="Arial" w:cs="Arial"/>
          <w:sz w:val="28"/>
          <w:szCs w:val="28"/>
        </w:rPr>
      </w:pPr>
    </w:p>
    <w:p w:rsidR="001E2381" w:rsidRPr="004300EA" w:rsidRDefault="00CF59C4" w:rsidP="004300EA">
      <w:pPr>
        <w:pStyle w:val="Listenabsatz"/>
        <w:rPr>
          <w:rFonts w:ascii="Arial" w:hAnsi="Arial" w:cs="Arial"/>
          <w:sz w:val="28"/>
          <w:szCs w:val="28"/>
        </w:rPr>
      </w:pPr>
      <w:r w:rsidRPr="004300EA">
        <w:rPr>
          <w:rFonts w:ascii="Arial" w:hAnsi="Arial" w:cs="Arial"/>
          <w:sz w:val="28"/>
          <w:szCs w:val="28"/>
        </w:rPr>
        <w:t xml:space="preserve">   </w:t>
      </w:r>
    </w:p>
    <w:p w:rsidR="004300EA" w:rsidRPr="004300EA" w:rsidRDefault="001E2381" w:rsidP="004300EA">
      <w:pPr>
        <w:pStyle w:val="Listenabsatz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300EA">
        <w:rPr>
          <w:rFonts w:ascii="Arial" w:hAnsi="Arial" w:cs="Arial"/>
          <w:sz w:val="28"/>
          <w:szCs w:val="28"/>
          <w:highlight w:val="yellow"/>
        </w:rPr>
        <w:t>Gesellschaft</w:t>
      </w:r>
      <w:r w:rsidR="00CF59C4" w:rsidRPr="004300EA">
        <w:rPr>
          <w:rFonts w:ascii="Arial" w:hAnsi="Arial" w:cs="Arial"/>
          <w:sz w:val="28"/>
          <w:szCs w:val="28"/>
        </w:rPr>
        <w:t xml:space="preserve">: Erziehungsfunktion, Instanzen der Sozialisation, </w:t>
      </w:r>
      <w:r w:rsidR="004300EA" w:rsidRPr="004300EA">
        <w:rPr>
          <w:rFonts w:ascii="Arial" w:hAnsi="Arial" w:cs="Arial"/>
          <w:sz w:val="28"/>
          <w:szCs w:val="28"/>
        </w:rPr>
        <w:t>Vermittlung allgemeiner Sozialkompetenzen, Weitergabe von gesellschaftlichen Werten und Normen</w:t>
      </w:r>
      <w:r w:rsidR="004300EA">
        <w:rPr>
          <w:rFonts w:ascii="Arial" w:hAnsi="Arial" w:cs="Arial"/>
          <w:sz w:val="28"/>
          <w:szCs w:val="28"/>
        </w:rPr>
        <w:t>.</w:t>
      </w:r>
    </w:p>
    <w:p w:rsidR="004300EA" w:rsidRPr="004300EA" w:rsidRDefault="004300EA" w:rsidP="004300EA">
      <w:pPr>
        <w:rPr>
          <w:rFonts w:ascii="Arial" w:hAnsi="Arial" w:cs="Arial"/>
          <w:sz w:val="28"/>
          <w:szCs w:val="28"/>
          <w:u w:val="single"/>
        </w:rPr>
      </w:pPr>
      <w:r w:rsidRPr="004300EA">
        <w:rPr>
          <w:rFonts w:ascii="Arial" w:hAnsi="Arial" w:cs="Arial"/>
          <w:sz w:val="28"/>
          <w:szCs w:val="28"/>
          <w:u w:val="single"/>
        </w:rPr>
        <w:t>Ziel des Staates:</w:t>
      </w:r>
    </w:p>
    <w:p w:rsidR="004300EA" w:rsidRPr="004300EA" w:rsidRDefault="004300EA" w:rsidP="004300EA">
      <w:pPr>
        <w:rPr>
          <w:rFonts w:ascii="Arial" w:hAnsi="Arial" w:cs="Arial"/>
          <w:sz w:val="28"/>
          <w:szCs w:val="28"/>
        </w:rPr>
      </w:pPr>
      <w:r w:rsidRPr="004300EA">
        <w:rPr>
          <w:rFonts w:ascii="Arial" w:hAnsi="Arial" w:cs="Arial"/>
          <w:sz w:val="28"/>
          <w:szCs w:val="28"/>
        </w:rPr>
        <w:t>Beispiele</w:t>
      </w:r>
    </w:p>
    <w:p w:rsidR="004300EA" w:rsidRPr="004300EA" w:rsidRDefault="004300EA" w:rsidP="004300EA">
      <w:pPr>
        <w:jc w:val="center"/>
        <w:rPr>
          <w:rFonts w:ascii="Arial" w:hAnsi="Arial" w:cs="Arial"/>
          <w:sz w:val="28"/>
          <w:szCs w:val="28"/>
        </w:rPr>
      </w:pPr>
      <w:r w:rsidRPr="004300EA">
        <w:rPr>
          <w:rFonts w:ascii="Arial" w:hAnsi="Arial" w:cs="Arial"/>
          <w:sz w:val="28"/>
          <w:szCs w:val="28"/>
          <w:highlight w:val="magenta"/>
        </w:rPr>
        <w:t>Familie in der Wahrnehmung ihrer Sozialisationsfunktion stärken</w:t>
      </w:r>
    </w:p>
    <w:p w:rsidR="004300EA" w:rsidRPr="004300EA" w:rsidRDefault="004300EA" w:rsidP="004300EA">
      <w:pPr>
        <w:jc w:val="center"/>
        <w:rPr>
          <w:rFonts w:ascii="Arial" w:hAnsi="Arial" w:cs="Arial"/>
          <w:sz w:val="28"/>
          <w:szCs w:val="28"/>
        </w:rPr>
      </w:pPr>
      <w:r w:rsidRPr="004300EA">
        <w:rPr>
          <w:rFonts w:ascii="Arial" w:hAnsi="Arial" w:cs="Arial"/>
          <w:sz w:val="28"/>
          <w:szCs w:val="28"/>
          <w:highlight w:val="cyan"/>
        </w:rPr>
        <w:t>Finanzielle Sicherung</w:t>
      </w:r>
    </w:p>
    <w:p w:rsidR="004300EA" w:rsidRPr="004300EA" w:rsidRDefault="004300EA" w:rsidP="004300EA">
      <w:pPr>
        <w:jc w:val="center"/>
        <w:rPr>
          <w:rFonts w:ascii="Arial" w:hAnsi="Arial" w:cs="Arial"/>
          <w:sz w:val="28"/>
          <w:szCs w:val="28"/>
        </w:rPr>
      </w:pPr>
      <w:r w:rsidRPr="004300EA">
        <w:rPr>
          <w:rFonts w:ascii="Arial" w:hAnsi="Arial" w:cs="Arial"/>
          <w:sz w:val="28"/>
          <w:szCs w:val="28"/>
          <w:highlight w:val="green"/>
        </w:rPr>
        <w:t>Schutzauftrag</w:t>
      </w:r>
    </w:p>
    <w:p w:rsidR="00F809BC" w:rsidRPr="00F809BC" w:rsidRDefault="00F809BC" w:rsidP="004300EA">
      <w:pPr>
        <w:jc w:val="center"/>
        <w:rPr>
          <w:rFonts w:ascii="Arial" w:hAnsi="Arial" w:cs="Arial"/>
          <w:b/>
          <w:sz w:val="40"/>
          <w:szCs w:val="40"/>
        </w:rPr>
      </w:pPr>
    </w:p>
    <w:sectPr w:rsidR="00F809BC" w:rsidRPr="00F809BC" w:rsidSect="00F809BC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5B63DD"/>
    <w:multiLevelType w:val="hybridMultilevel"/>
    <w:tmpl w:val="AAF6197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9BC"/>
    <w:rsid w:val="00130605"/>
    <w:rsid w:val="001E2381"/>
    <w:rsid w:val="004300EA"/>
    <w:rsid w:val="00770A11"/>
    <w:rsid w:val="00B72A3D"/>
    <w:rsid w:val="00CF59C4"/>
    <w:rsid w:val="00EA3D03"/>
    <w:rsid w:val="00EB5DD2"/>
    <w:rsid w:val="00F0494E"/>
    <w:rsid w:val="00F8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C542C4-C779-4E1B-8A48-95AB3915D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E23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ekb</dc:creator>
  <cp:keywords/>
  <dc:description/>
  <cp:lastModifiedBy>ekb</cp:lastModifiedBy>
  <cp:revision>2</cp:revision>
  <dcterms:created xsi:type="dcterms:W3CDTF">2023-05-22T09:23:00Z</dcterms:created>
  <dcterms:modified xsi:type="dcterms:W3CDTF">2023-05-22T09:23:00Z</dcterms:modified>
</cp:coreProperties>
</file>