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CC8C5" w14:textId="4624AB23" w:rsidR="00085FA2" w:rsidRDefault="00085FA2" w:rsidP="00EA11BE">
      <w:pPr>
        <w:pStyle w:val="berschrift1"/>
        <w:numPr>
          <w:ilvl w:val="0"/>
          <w:numId w:val="0"/>
        </w:numPr>
        <w:ind w:left="431" w:hanging="431"/>
      </w:pPr>
      <w:bookmarkStart w:id="0" w:name="_Toc217153059"/>
      <w:r>
        <w:t>Lösungshinweise</w:t>
      </w:r>
      <w:bookmarkEnd w:id="0"/>
    </w:p>
    <w:p w14:paraId="047BA503" w14:textId="77777777" w:rsidR="00085FA2" w:rsidRDefault="00085FA2" w:rsidP="00142259"/>
    <w:p w14:paraId="48C10663" w14:textId="3E62081E" w:rsidR="00085FA2" w:rsidRDefault="00113B0E" w:rsidP="00142259">
      <w:r>
        <w:t>Argumente (Beispiele):</w:t>
      </w:r>
    </w:p>
    <w:p w14:paraId="7993D8AC" w14:textId="77777777" w:rsidR="00113B0E" w:rsidRDefault="00113B0E" w:rsidP="00142259"/>
    <w:p w14:paraId="6261A2EC" w14:textId="4809AFA2" w:rsidR="0045465D" w:rsidRPr="006E6603" w:rsidRDefault="0045465D" w:rsidP="00142259">
      <w:pPr>
        <w:pStyle w:val="1Text1"/>
        <w:rPr>
          <w:iCs/>
        </w:rPr>
      </w:pPr>
      <w:r w:rsidRPr="006E6603">
        <w:rPr>
          <w:iCs/>
        </w:rPr>
        <w:t>Arbeitgeber</w:t>
      </w:r>
      <w:r w:rsidR="00113B0E">
        <w:rPr>
          <w:iCs/>
        </w:rPr>
        <w:t>vertreter/innen</w:t>
      </w:r>
      <w:r w:rsidRPr="006E6603">
        <w:rPr>
          <w:iCs/>
        </w:rPr>
        <w:t>:</w:t>
      </w:r>
    </w:p>
    <w:p w14:paraId="56B413D2" w14:textId="77777777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Hohe Betriebskosten (Mieten, Energie) schränken den finanziellen Spielraum ein.</w:t>
      </w:r>
    </w:p>
    <w:p w14:paraId="55694232" w14:textId="1FFEDBF7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Geringe Inflationsrate</w:t>
      </w:r>
      <w:r>
        <w:rPr>
          <w:i/>
          <w:color w:val="0066FF"/>
        </w:rPr>
        <w:t>,</w:t>
      </w:r>
      <w:r w:rsidRPr="0045465D">
        <w:rPr>
          <w:i/>
          <w:color w:val="0066FF"/>
        </w:rPr>
        <w:t xml:space="preserve"> daher sind </w:t>
      </w:r>
      <w:r>
        <w:rPr>
          <w:i/>
          <w:color w:val="0066FF"/>
        </w:rPr>
        <w:t>hohe</w:t>
      </w:r>
      <w:r w:rsidRPr="0045465D">
        <w:rPr>
          <w:i/>
          <w:color w:val="0066FF"/>
        </w:rPr>
        <w:t xml:space="preserve"> </w:t>
      </w:r>
      <w:r>
        <w:rPr>
          <w:i/>
          <w:color w:val="0066FF"/>
        </w:rPr>
        <w:t>Lohn-/</w:t>
      </w:r>
      <w:r w:rsidRPr="0045465D">
        <w:rPr>
          <w:i/>
          <w:color w:val="0066FF"/>
        </w:rPr>
        <w:t>Gehaltserhöhungen nicht notwendig.</w:t>
      </w:r>
    </w:p>
    <w:p w14:paraId="421D4903" w14:textId="6A54C16D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Lohn</w:t>
      </w:r>
      <w:r>
        <w:rPr>
          <w:i/>
          <w:color w:val="0066FF"/>
        </w:rPr>
        <w:t>-/Gehalts</w:t>
      </w:r>
      <w:r w:rsidRPr="0045465D">
        <w:rPr>
          <w:i/>
          <w:color w:val="0066FF"/>
        </w:rPr>
        <w:t>erhöhungen müssen langfristig tragbar sein, um Arbeitsplätze zu sichern.</w:t>
      </w:r>
    </w:p>
    <w:p w14:paraId="7886D18D" w14:textId="77777777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proofErr w:type="spellStart"/>
      <w:r w:rsidRPr="0045465D">
        <w:rPr>
          <w:i/>
          <w:color w:val="0066FF"/>
        </w:rPr>
        <w:t>RetailPlus</w:t>
      </w:r>
      <w:proofErr w:type="spellEnd"/>
      <w:r w:rsidRPr="0045465D">
        <w:rPr>
          <w:i/>
          <w:color w:val="0066FF"/>
        </w:rPr>
        <w:t xml:space="preserve"> zahlt nach Tarifvertrag, was bereits über dem gesetzlichen Mindestlohn liegt.</w:t>
      </w:r>
    </w:p>
    <w:p w14:paraId="672209C7" w14:textId="77777777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Zusätzliche Sozialleistungen wie betriebliche Altersvorsorge und Weiterbildungen bieten Mehrwert.</w:t>
      </w:r>
    </w:p>
    <w:p w14:paraId="1FDE055D" w14:textId="77777777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Steigender Online-Wettbewerb setzt den Einzelhandel unter Druck.</w:t>
      </w:r>
    </w:p>
    <w:p w14:paraId="2380941C" w14:textId="61A3D352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 xml:space="preserve">Eine zu hohe </w:t>
      </w:r>
      <w:r w:rsidR="008432F0" w:rsidRPr="0045465D">
        <w:rPr>
          <w:i/>
          <w:color w:val="0066FF"/>
        </w:rPr>
        <w:t>Lohn</w:t>
      </w:r>
      <w:r w:rsidR="008432F0">
        <w:rPr>
          <w:i/>
          <w:color w:val="0066FF"/>
        </w:rPr>
        <w:t>-/Gehalts</w:t>
      </w:r>
      <w:r w:rsidR="008432F0" w:rsidRPr="0045465D">
        <w:rPr>
          <w:i/>
          <w:color w:val="0066FF"/>
        </w:rPr>
        <w:t>erhöhung</w:t>
      </w:r>
      <w:r w:rsidRPr="0045465D">
        <w:rPr>
          <w:i/>
          <w:color w:val="0066FF"/>
        </w:rPr>
        <w:t xml:space="preserve"> könnte Filialschließungen und Stellenabbau nach sich ziehen.</w:t>
      </w:r>
    </w:p>
    <w:p w14:paraId="16BEA90D" w14:textId="1961DC3A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>
        <w:rPr>
          <w:i/>
          <w:color w:val="0066FF"/>
        </w:rPr>
        <w:t>Lohn-/</w:t>
      </w:r>
      <w:r w:rsidRPr="0045465D">
        <w:rPr>
          <w:i/>
          <w:color w:val="0066FF"/>
        </w:rPr>
        <w:t>Gehaltserhöhungen sollten moderat und stufenweise erfolgen, um finanzielle Stabilität zu wahren.</w:t>
      </w:r>
    </w:p>
    <w:p w14:paraId="2B681803" w14:textId="77777777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Investitionen in Digitalisierung und Infrastruktur sind ebenfalls notwendig.</w:t>
      </w:r>
    </w:p>
    <w:p w14:paraId="536DFF15" w14:textId="77777777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Eine faire Lösung muss wirtschaftliche Realität und Arbeitnehmerinteressen berücksichtigen.</w:t>
      </w:r>
    </w:p>
    <w:p w14:paraId="550C7BA8" w14:textId="77777777" w:rsidR="0045465D" w:rsidRPr="00351C89" w:rsidRDefault="0045465D" w:rsidP="00142259">
      <w:pPr>
        <w:pStyle w:val="1Text1"/>
        <w:rPr>
          <w:iCs/>
        </w:rPr>
      </w:pPr>
    </w:p>
    <w:p w14:paraId="3DDFBA38" w14:textId="2797C42B" w:rsidR="0045465D" w:rsidRPr="006E6603" w:rsidRDefault="0045465D" w:rsidP="00142259">
      <w:pPr>
        <w:pStyle w:val="1Text1"/>
        <w:rPr>
          <w:iCs/>
        </w:rPr>
      </w:pPr>
      <w:r w:rsidRPr="006E6603">
        <w:rPr>
          <w:iCs/>
        </w:rPr>
        <w:t>Gewerkschaftsvertreter/in</w:t>
      </w:r>
      <w:r w:rsidR="00113B0E">
        <w:rPr>
          <w:iCs/>
        </w:rPr>
        <w:t>nen</w:t>
      </w:r>
      <w:r w:rsidRPr="006E6603">
        <w:rPr>
          <w:iCs/>
        </w:rPr>
        <w:t>:</w:t>
      </w:r>
    </w:p>
    <w:p w14:paraId="4AF7DE45" w14:textId="26C97BB9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Inflation und steigende Lebenshaltungskosten erfordern höhere Löhne</w:t>
      </w:r>
      <w:r>
        <w:rPr>
          <w:i/>
          <w:color w:val="0066FF"/>
        </w:rPr>
        <w:t>/Gehälter</w:t>
      </w:r>
      <w:r w:rsidRPr="0045465D">
        <w:rPr>
          <w:i/>
          <w:color w:val="0066FF"/>
        </w:rPr>
        <w:t>.</w:t>
      </w:r>
    </w:p>
    <w:p w14:paraId="2216D46F" w14:textId="429158B5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Lange ohne Lohn</w:t>
      </w:r>
      <w:r>
        <w:rPr>
          <w:i/>
          <w:color w:val="0066FF"/>
        </w:rPr>
        <w:t>-/Gehalts</w:t>
      </w:r>
      <w:r w:rsidRPr="0045465D">
        <w:rPr>
          <w:i/>
          <w:color w:val="0066FF"/>
        </w:rPr>
        <w:t>erhöhung – die letzte Erhöhung war vor drei Jahren.</w:t>
      </w:r>
    </w:p>
    <w:p w14:paraId="60E07838" w14:textId="77777777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Hohe Gewinne des Unternehmens rechtfertigen eine faire Beteiligung der Beschäftigten.</w:t>
      </w:r>
    </w:p>
    <w:p w14:paraId="1E70EAA4" w14:textId="1A186609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 xml:space="preserve">Motivation der </w:t>
      </w:r>
      <w:r>
        <w:rPr>
          <w:i/>
          <w:color w:val="0066FF"/>
        </w:rPr>
        <w:t>Beschäftigten</w:t>
      </w:r>
      <w:r w:rsidRPr="0045465D">
        <w:rPr>
          <w:i/>
          <w:color w:val="0066FF"/>
        </w:rPr>
        <w:t xml:space="preserve"> steigt durch eine bessere Bezahlung.</w:t>
      </w:r>
    </w:p>
    <w:p w14:paraId="6CE65770" w14:textId="77777777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Wertschätzung der Arbeit – Beschäftigte fühlen sich ernst genommen.</w:t>
      </w:r>
    </w:p>
    <w:p w14:paraId="5BB556ED" w14:textId="77777777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Höhere Ausbildungsvergütung macht den Beruf attraktiver für junge Menschen.</w:t>
      </w:r>
    </w:p>
    <w:p w14:paraId="56D4AA06" w14:textId="5D9EB4CF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Höhere Löhne</w:t>
      </w:r>
      <w:r>
        <w:rPr>
          <w:i/>
          <w:color w:val="0066FF"/>
        </w:rPr>
        <w:t>/Gehälter</w:t>
      </w:r>
      <w:r w:rsidRPr="0045465D">
        <w:rPr>
          <w:i/>
          <w:color w:val="0066FF"/>
        </w:rPr>
        <w:t xml:space="preserve"> stärken die Kaufkraft und fördern die Wirtschaft.</w:t>
      </w:r>
    </w:p>
    <w:p w14:paraId="378B7F8C" w14:textId="77777777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Bessere Vergütung senkt die Fluktuation und sorgt für langfristige Mitarbeiterbindung.</w:t>
      </w:r>
    </w:p>
    <w:p w14:paraId="7DA8EFC1" w14:textId="77777777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Steigende Anforderungen im Job erfordern eine angemessene Bezahlung.</w:t>
      </w:r>
    </w:p>
    <w:p w14:paraId="5502AD68" w14:textId="77777777" w:rsidR="0045465D" w:rsidRPr="0045465D" w:rsidRDefault="0045465D" w:rsidP="00142259">
      <w:pPr>
        <w:pStyle w:val="1Text1"/>
        <w:numPr>
          <w:ilvl w:val="0"/>
          <w:numId w:val="13"/>
        </w:numPr>
        <w:rPr>
          <w:i/>
          <w:color w:val="0066FF"/>
        </w:rPr>
      </w:pPr>
      <w:r w:rsidRPr="0045465D">
        <w:rPr>
          <w:i/>
          <w:color w:val="0066FF"/>
        </w:rPr>
        <w:t>Gerechte Bezahlung sorgt für sozialen Frieden und verhindert Unzufriedenheit.</w:t>
      </w:r>
    </w:p>
    <w:p w14:paraId="28FDA79F" w14:textId="77777777" w:rsidR="00113B0E" w:rsidRDefault="00113B0E" w:rsidP="00142259">
      <w:pPr>
        <w:pStyle w:val="1Text1"/>
        <w:rPr>
          <w:iCs/>
        </w:rPr>
      </w:pPr>
    </w:p>
    <w:p w14:paraId="7AEDB49A" w14:textId="52572015" w:rsidR="0045465D" w:rsidRPr="006E6603" w:rsidRDefault="0045465D" w:rsidP="00142259">
      <w:pPr>
        <w:pStyle w:val="1Text1"/>
        <w:rPr>
          <w:iCs/>
        </w:rPr>
      </w:pPr>
      <w:r w:rsidRPr="006E6603">
        <w:rPr>
          <w:iCs/>
        </w:rPr>
        <w:t>Schlichter/</w:t>
      </w:r>
      <w:r w:rsidR="00351C89" w:rsidRPr="006E6603">
        <w:rPr>
          <w:iCs/>
        </w:rPr>
        <w:t>i</w:t>
      </w:r>
      <w:r w:rsidRPr="006E6603">
        <w:rPr>
          <w:iCs/>
        </w:rPr>
        <w:t>n</w:t>
      </w:r>
      <w:r w:rsidR="00113B0E">
        <w:rPr>
          <w:iCs/>
        </w:rPr>
        <w:t>nen</w:t>
      </w:r>
      <w:r w:rsidRPr="006E6603">
        <w:rPr>
          <w:iCs/>
        </w:rPr>
        <w:t>:</w:t>
      </w:r>
    </w:p>
    <w:p w14:paraId="1D0305B7" w14:textId="77777777" w:rsidR="0045465D" w:rsidRPr="0045465D" w:rsidRDefault="0045465D" w:rsidP="00142259">
      <w:pPr>
        <w:pStyle w:val="1Text1"/>
        <w:numPr>
          <w:ilvl w:val="0"/>
          <w:numId w:val="14"/>
        </w:numPr>
        <w:rPr>
          <w:i/>
          <w:color w:val="0066FF"/>
        </w:rPr>
      </w:pPr>
      <w:r w:rsidRPr="0045465D">
        <w:rPr>
          <w:i/>
          <w:color w:val="0066FF"/>
        </w:rPr>
        <w:t>Ein Kompromiss zwischen beiden Seiten ist wichtig, um einen Tarifabschluss zu erzielen.</w:t>
      </w:r>
    </w:p>
    <w:p w14:paraId="17FEF83A" w14:textId="6A3E1C24" w:rsidR="0045465D" w:rsidRPr="0045465D" w:rsidRDefault="0045465D" w:rsidP="00142259">
      <w:pPr>
        <w:pStyle w:val="1Text1"/>
        <w:numPr>
          <w:ilvl w:val="0"/>
          <w:numId w:val="14"/>
        </w:numPr>
        <w:rPr>
          <w:i/>
          <w:color w:val="0066FF"/>
        </w:rPr>
      </w:pPr>
      <w:r w:rsidRPr="0045465D">
        <w:rPr>
          <w:i/>
          <w:color w:val="0066FF"/>
        </w:rPr>
        <w:t>Lohn</w:t>
      </w:r>
      <w:r>
        <w:rPr>
          <w:i/>
          <w:color w:val="0066FF"/>
        </w:rPr>
        <w:t>-/Gehalts</w:t>
      </w:r>
      <w:r w:rsidRPr="0045465D">
        <w:rPr>
          <w:i/>
          <w:color w:val="0066FF"/>
        </w:rPr>
        <w:t>erhöhungen sind notwendig, müssen aber wirtschaftlich tragbar bleiben.</w:t>
      </w:r>
    </w:p>
    <w:p w14:paraId="2B858C22" w14:textId="0EBF24BD" w:rsidR="0045465D" w:rsidRPr="0045465D" w:rsidRDefault="0045465D" w:rsidP="00142259">
      <w:pPr>
        <w:pStyle w:val="1Text1"/>
        <w:numPr>
          <w:ilvl w:val="0"/>
          <w:numId w:val="14"/>
        </w:numPr>
        <w:rPr>
          <w:i/>
          <w:color w:val="0066FF"/>
        </w:rPr>
      </w:pPr>
      <w:r w:rsidRPr="0045465D">
        <w:rPr>
          <w:i/>
          <w:color w:val="0066FF"/>
        </w:rPr>
        <w:t>Eine gestaffelte Erhöhung könnte eine Lösung sein (z.</w:t>
      </w:r>
      <w:r>
        <w:rPr>
          <w:i/>
          <w:color w:val="0066FF"/>
        </w:rPr>
        <w:t> </w:t>
      </w:r>
      <w:r w:rsidRPr="0045465D">
        <w:rPr>
          <w:i/>
          <w:color w:val="0066FF"/>
        </w:rPr>
        <w:t>B. 2</w:t>
      </w:r>
      <w:r>
        <w:rPr>
          <w:i/>
          <w:color w:val="0066FF"/>
        </w:rPr>
        <w:t> </w:t>
      </w:r>
      <w:r w:rsidRPr="0045465D">
        <w:rPr>
          <w:i/>
          <w:color w:val="0066FF"/>
        </w:rPr>
        <w:t>% jetzt, 2</w:t>
      </w:r>
      <w:r>
        <w:rPr>
          <w:i/>
          <w:color w:val="0066FF"/>
        </w:rPr>
        <w:t> </w:t>
      </w:r>
      <w:r w:rsidRPr="0045465D">
        <w:rPr>
          <w:i/>
          <w:color w:val="0066FF"/>
        </w:rPr>
        <w:t>% später).</w:t>
      </w:r>
    </w:p>
    <w:p w14:paraId="3D5DBDA2" w14:textId="77777777" w:rsidR="0045465D" w:rsidRPr="0045465D" w:rsidRDefault="0045465D" w:rsidP="00142259">
      <w:pPr>
        <w:pStyle w:val="1Text1"/>
        <w:numPr>
          <w:ilvl w:val="0"/>
          <w:numId w:val="14"/>
        </w:numPr>
        <w:rPr>
          <w:i/>
          <w:color w:val="0066FF"/>
        </w:rPr>
      </w:pPr>
      <w:r w:rsidRPr="0045465D">
        <w:rPr>
          <w:i/>
          <w:color w:val="0066FF"/>
        </w:rPr>
        <w:t>Einmalzahlungen können die Beschäftigten direkt entlasten, ohne langfristige Kosten zu erhöhen.</w:t>
      </w:r>
    </w:p>
    <w:p w14:paraId="5040BC0E" w14:textId="77777777" w:rsidR="0045465D" w:rsidRPr="0045465D" w:rsidRDefault="0045465D" w:rsidP="00142259">
      <w:pPr>
        <w:pStyle w:val="1Text1"/>
        <w:numPr>
          <w:ilvl w:val="0"/>
          <w:numId w:val="14"/>
        </w:numPr>
        <w:rPr>
          <w:i/>
          <w:color w:val="0066FF"/>
        </w:rPr>
      </w:pPr>
      <w:r w:rsidRPr="0045465D">
        <w:rPr>
          <w:i/>
          <w:color w:val="0066FF"/>
        </w:rPr>
        <w:t>Eine bessere Ausbildungsvergütung hilft der Branche langfristig.</w:t>
      </w:r>
    </w:p>
    <w:p w14:paraId="5E7B3482" w14:textId="330D2DB6" w:rsidR="0045465D" w:rsidRPr="0045465D" w:rsidRDefault="0045465D" w:rsidP="00142259">
      <w:pPr>
        <w:pStyle w:val="1Text1"/>
        <w:numPr>
          <w:ilvl w:val="0"/>
          <w:numId w:val="14"/>
        </w:numPr>
        <w:rPr>
          <w:i/>
          <w:color w:val="0066FF"/>
        </w:rPr>
      </w:pPr>
      <w:r w:rsidRPr="0045465D">
        <w:rPr>
          <w:i/>
          <w:color w:val="0066FF"/>
        </w:rPr>
        <w:t>Arbeitsplätze müssen gesichert bleiben, daher dürfen Lohn</w:t>
      </w:r>
      <w:r>
        <w:rPr>
          <w:i/>
          <w:color w:val="0066FF"/>
        </w:rPr>
        <w:t>-/Gehalts</w:t>
      </w:r>
      <w:r w:rsidRPr="0045465D">
        <w:rPr>
          <w:i/>
          <w:color w:val="0066FF"/>
        </w:rPr>
        <w:t>erhöhungen nicht zu Entlassungen führen.</w:t>
      </w:r>
    </w:p>
    <w:p w14:paraId="379A4DBF" w14:textId="0862C9BF" w:rsidR="0045465D" w:rsidRPr="0045465D" w:rsidRDefault="0045465D" w:rsidP="00142259">
      <w:pPr>
        <w:pStyle w:val="1Text1"/>
        <w:numPr>
          <w:ilvl w:val="0"/>
          <w:numId w:val="14"/>
        </w:numPr>
        <w:rPr>
          <w:i/>
          <w:color w:val="0066FF"/>
        </w:rPr>
      </w:pPr>
      <w:r w:rsidRPr="0045465D">
        <w:rPr>
          <w:i/>
          <w:color w:val="0066FF"/>
        </w:rPr>
        <w:t xml:space="preserve">Beide Seiten profitieren von zufriedenen </w:t>
      </w:r>
      <w:r>
        <w:rPr>
          <w:i/>
          <w:color w:val="0066FF"/>
        </w:rPr>
        <w:t>Beschäftigten</w:t>
      </w:r>
      <w:r w:rsidRPr="0045465D">
        <w:rPr>
          <w:i/>
          <w:color w:val="0066FF"/>
        </w:rPr>
        <w:t>, daher sollte eine Lösung gefunden werden.</w:t>
      </w:r>
    </w:p>
    <w:p w14:paraId="35A56F28" w14:textId="77777777" w:rsidR="0045465D" w:rsidRPr="0045465D" w:rsidRDefault="0045465D" w:rsidP="00142259">
      <w:pPr>
        <w:pStyle w:val="1Text1"/>
        <w:numPr>
          <w:ilvl w:val="0"/>
          <w:numId w:val="14"/>
        </w:numPr>
        <w:rPr>
          <w:i/>
          <w:color w:val="0066FF"/>
        </w:rPr>
      </w:pPr>
      <w:r w:rsidRPr="0045465D">
        <w:rPr>
          <w:i/>
          <w:color w:val="0066FF"/>
        </w:rPr>
        <w:t>Eine Lösung innerhalb des bestehenden Tarifvertrags wäre für beide Seiten fair.</w:t>
      </w:r>
    </w:p>
    <w:p w14:paraId="26A6120C" w14:textId="77777777" w:rsidR="0045465D" w:rsidRPr="0045465D" w:rsidRDefault="0045465D" w:rsidP="00142259">
      <w:pPr>
        <w:pStyle w:val="1Text1"/>
        <w:numPr>
          <w:ilvl w:val="0"/>
          <w:numId w:val="14"/>
        </w:numPr>
        <w:rPr>
          <w:i/>
          <w:color w:val="0066FF"/>
        </w:rPr>
      </w:pPr>
      <w:r w:rsidRPr="0045465D">
        <w:rPr>
          <w:i/>
          <w:color w:val="0066FF"/>
        </w:rPr>
        <w:t>Gute Mitarbeiterbindung durch faire Bezahlung kann dem Unternehmen langfristig helfen.</w:t>
      </w:r>
    </w:p>
    <w:p w14:paraId="4C0F18E5" w14:textId="77777777" w:rsidR="0045465D" w:rsidRPr="0045465D" w:rsidRDefault="0045465D" w:rsidP="00142259">
      <w:pPr>
        <w:pStyle w:val="1Text1"/>
        <w:numPr>
          <w:ilvl w:val="0"/>
          <w:numId w:val="14"/>
        </w:numPr>
        <w:rPr>
          <w:i/>
          <w:color w:val="0066FF"/>
        </w:rPr>
      </w:pPr>
      <w:r w:rsidRPr="0045465D">
        <w:rPr>
          <w:i/>
          <w:color w:val="0066FF"/>
        </w:rPr>
        <w:t>Ein gestaffeltes Modell oder zusätzliche Sozialleistungen könnten eine Brücke zwischen beiden Seiten sein.</w:t>
      </w:r>
    </w:p>
    <w:p w14:paraId="71B5AF78" w14:textId="5E5B9F37" w:rsidR="002540EB" w:rsidRDefault="002540EB" w:rsidP="00142259">
      <w:pPr>
        <w:spacing w:line="276" w:lineRule="auto"/>
        <w:rPr>
          <w:b/>
        </w:rPr>
      </w:pPr>
    </w:p>
    <w:sectPr w:rsidR="002540EB" w:rsidSect="00EA11BE">
      <w:pgSz w:w="11906" w:h="16838" w:code="9"/>
      <w:pgMar w:top="1021" w:right="102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B6E83" w14:textId="77777777" w:rsidR="00D85A71" w:rsidRDefault="00D85A71" w:rsidP="001E03DE">
      <w:r>
        <w:separator/>
      </w:r>
    </w:p>
  </w:endnote>
  <w:endnote w:type="continuationSeparator" w:id="0">
    <w:p w14:paraId="39762DFA" w14:textId="77777777" w:rsidR="00D85A71" w:rsidRDefault="00D85A71" w:rsidP="001E0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Wue Sans">
    <w:altName w:val="Calibri"/>
    <w:charset w:val="00"/>
    <w:family w:val="auto"/>
    <w:pitch w:val="variable"/>
    <w:sig w:usb0="A00000F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28731" w14:textId="77777777" w:rsidR="00D85A71" w:rsidRDefault="00D85A71" w:rsidP="001E03DE">
      <w:r>
        <w:separator/>
      </w:r>
    </w:p>
  </w:footnote>
  <w:footnote w:type="continuationSeparator" w:id="0">
    <w:p w14:paraId="12F53046" w14:textId="77777777" w:rsidR="00D85A71" w:rsidRDefault="00D85A71" w:rsidP="001E0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957D4"/>
    <w:multiLevelType w:val="multilevel"/>
    <w:tmpl w:val="3D80E82C"/>
    <w:lvl w:ilvl="0">
      <w:start w:val="1"/>
      <w:numFmt w:val="decimal"/>
      <w:lvlText w:val="%1"/>
      <w:lvlJc w:val="left"/>
      <w:pPr>
        <w:ind w:left="660" w:hanging="66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1">
      <w:start w:val="1"/>
      <w:numFmt w:val="decimal"/>
      <w:lvlText w:val="%1.%2"/>
      <w:lvlJc w:val="left"/>
      <w:pPr>
        <w:ind w:left="1132" w:hanging="66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2">
      <w:start w:val="1"/>
      <w:numFmt w:val="decimal"/>
      <w:lvlText w:val="%1.%2.%3"/>
      <w:lvlJc w:val="left"/>
      <w:pPr>
        <w:ind w:left="1664" w:hanging="72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3">
      <w:start w:val="1"/>
      <w:numFmt w:val="decimal"/>
      <w:lvlText w:val="%1.%2.%3.%4"/>
      <w:lvlJc w:val="left"/>
      <w:pPr>
        <w:ind w:left="2136" w:hanging="72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4">
      <w:start w:val="1"/>
      <w:numFmt w:val="decimal"/>
      <w:lvlText w:val="%1.%2.%3.%4.%5"/>
      <w:lvlJc w:val="left"/>
      <w:pPr>
        <w:ind w:left="2968" w:hanging="108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5">
      <w:start w:val="1"/>
      <w:numFmt w:val="decimal"/>
      <w:lvlText w:val="%1.%2.%3.%4.%5.%6"/>
      <w:lvlJc w:val="left"/>
      <w:pPr>
        <w:ind w:left="3440" w:hanging="108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6">
      <w:start w:val="1"/>
      <w:numFmt w:val="decimal"/>
      <w:lvlText w:val="%1.%2.%3.%4.%5.%6.%7"/>
      <w:lvlJc w:val="left"/>
      <w:pPr>
        <w:ind w:left="4272" w:hanging="144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7">
      <w:start w:val="1"/>
      <w:numFmt w:val="decimal"/>
      <w:lvlText w:val="%1.%2.%3.%4.%5.%6.%7.%8"/>
      <w:lvlJc w:val="left"/>
      <w:pPr>
        <w:ind w:left="4744" w:hanging="1440"/>
      </w:pPr>
      <w:rPr>
        <w:rFonts w:ascii="Arial" w:eastAsiaTheme="minorHAnsi" w:hAnsi="Arial" w:cs="Arial" w:hint="default"/>
        <w:color w:val="0000FF" w:themeColor="hyperlink"/>
        <w:u w:val="single"/>
      </w:rPr>
    </w:lvl>
    <w:lvl w:ilvl="8">
      <w:start w:val="1"/>
      <w:numFmt w:val="decimal"/>
      <w:lvlText w:val="%1.%2.%3.%4.%5.%6.%7.%8.%9"/>
      <w:lvlJc w:val="left"/>
      <w:pPr>
        <w:ind w:left="5576" w:hanging="1800"/>
      </w:pPr>
      <w:rPr>
        <w:rFonts w:ascii="Arial" w:eastAsiaTheme="minorHAnsi" w:hAnsi="Arial" w:cs="Arial" w:hint="default"/>
        <w:color w:val="0000FF" w:themeColor="hyperlink"/>
        <w:u w:val="single"/>
      </w:rPr>
    </w:lvl>
  </w:abstractNum>
  <w:abstractNum w:abstractNumId="1" w15:restartNumberingAfterBreak="0">
    <w:nsid w:val="0F711C68"/>
    <w:multiLevelType w:val="multilevel"/>
    <w:tmpl w:val="EF9AA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203719"/>
    <w:multiLevelType w:val="multilevel"/>
    <w:tmpl w:val="188ACCA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9C61EB"/>
    <w:multiLevelType w:val="hybridMultilevel"/>
    <w:tmpl w:val="D3088D5A"/>
    <w:lvl w:ilvl="0" w:tplc="8FA2D2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2625C7"/>
    <w:multiLevelType w:val="hybridMultilevel"/>
    <w:tmpl w:val="E77E8594"/>
    <w:lvl w:ilvl="0" w:tplc="35345F7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D6394"/>
    <w:multiLevelType w:val="multilevel"/>
    <w:tmpl w:val="C488211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A31228"/>
    <w:multiLevelType w:val="multilevel"/>
    <w:tmpl w:val="EF9AA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0F544A"/>
    <w:multiLevelType w:val="multilevel"/>
    <w:tmpl w:val="C082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2B4778"/>
    <w:multiLevelType w:val="multilevel"/>
    <w:tmpl w:val="197E460E"/>
    <w:lvl w:ilvl="0">
      <w:start w:val="1"/>
      <w:numFmt w:val="bullet"/>
      <w:pStyle w:val="KMListeBaWueSans-12pt-Strich"/>
      <w:lvlText w:val=""/>
      <w:lvlJc w:val="left"/>
      <w:pPr>
        <w:ind w:left="717" w:hanging="360"/>
      </w:pPr>
      <w:rPr>
        <w:rFonts w:ascii="Symbol" w:hAnsi="Symbol" w:hint="default"/>
        <w:b w:val="0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BD0CA6"/>
    <w:multiLevelType w:val="hybridMultilevel"/>
    <w:tmpl w:val="F2FC5530"/>
    <w:lvl w:ilvl="0" w:tplc="0DEA135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7F2DE1"/>
    <w:multiLevelType w:val="hybridMultilevel"/>
    <w:tmpl w:val="A5DED290"/>
    <w:lvl w:ilvl="0" w:tplc="35345F7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D5A1D"/>
    <w:multiLevelType w:val="hybridMultilevel"/>
    <w:tmpl w:val="C6B0EFC2"/>
    <w:lvl w:ilvl="0" w:tplc="35345F7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815A6"/>
    <w:multiLevelType w:val="multilevel"/>
    <w:tmpl w:val="C082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BF7C48"/>
    <w:multiLevelType w:val="multilevel"/>
    <w:tmpl w:val="C082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8DF154"/>
    <w:multiLevelType w:val="hybridMultilevel"/>
    <w:tmpl w:val="3C24838C"/>
    <w:lvl w:ilvl="0" w:tplc="2E6C52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204A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98EB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14BB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FA7A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5892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1850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0674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505F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B63FE"/>
    <w:multiLevelType w:val="multilevel"/>
    <w:tmpl w:val="C082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872141"/>
    <w:multiLevelType w:val="multilevel"/>
    <w:tmpl w:val="BB6A89DE"/>
    <w:lvl w:ilvl="0">
      <w:start w:val="1"/>
      <w:numFmt w:val="decimal"/>
      <w:pStyle w:val="KMListe-num1BaWueSans-12pt"/>
      <w:lvlText w:val="%1."/>
      <w:lvlJc w:val="left"/>
      <w:pPr>
        <w:ind w:left="567" w:hanging="567"/>
      </w:pPr>
      <w:rPr>
        <w:rFonts w:ascii="Arial" w:hAnsi="Arial" w:hint="default"/>
        <w:b w:val="0"/>
        <w:i w:val="0"/>
        <w:sz w:val="24"/>
      </w:rPr>
    </w:lvl>
    <w:lvl w:ilvl="1">
      <w:start w:val="1"/>
      <w:numFmt w:val="decimal"/>
      <w:pStyle w:val="KMListe-num2BaWueSans-12pt"/>
      <w:lvlText w:val="%1.%2."/>
      <w:lvlJc w:val="left"/>
      <w:pPr>
        <w:ind w:left="1276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0DA1CA7"/>
    <w:multiLevelType w:val="hybridMultilevel"/>
    <w:tmpl w:val="B80AF0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821B30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4DC8242B"/>
    <w:multiLevelType w:val="multilevel"/>
    <w:tmpl w:val="4EC693E2"/>
    <w:lvl w:ilvl="0">
      <w:start w:val="1"/>
      <w:numFmt w:val="decimal"/>
      <w:pStyle w:val="KMberschrift1numBaWueSans-fett-12pt"/>
      <w:lvlText w:val="%1."/>
      <w:lvlJc w:val="left"/>
      <w:pPr>
        <w:ind w:left="360" w:hanging="360"/>
      </w:pPr>
      <w:rPr>
        <w:rFonts w:hint="default"/>
        <w:b/>
        <w:i w:val="0"/>
        <w:sz w:val="24"/>
      </w:rPr>
    </w:lvl>
    <w:lvl w:ilvl="1">
      <w:start w:val="1"/>
      <w:numFmt w:val="decimal"/>
      <w:pStyle w:val="KMberschrift2num-BaWueSans-12pt"/>
      <w:lvlText w:val="%1.%2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decimal"/>
      <w:pStyle w:val="KMberschrift3num-BaWueSans-12pt"/>
      <w:lvlText w:val="%1.%2.%3"/>
      <w:lvlJc w:val="left"/>
      <w:pPr>
        <w:ind w:left="1021" w:hanging="1021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pStyle w:val="KMberschrift4num-BaWueSans-12pt"/>
      <w:lvlText w:val="%1.%2.%3.%4"/>
      <w:lvlJc w:val="left"/>
      <w:pPr>
        <w:ind w:left="1021" w:hanging="1021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."/>
      <w:lvlJc w:val="left"/>
      <w:pPr>
        <w:ind w:left="1021" w:hanging="102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1" w:hanging="102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1" w:hanging="102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1" w:hanging="102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21" w:hanging="1021"/>
      </w:pPr>
      <w:rPr>
        <w:rFonts w:hint="default"/>
      </w:rPr>
    </w:lvl>
  </w:abstractNum>
  <w:abstractNum w:abstractNumId="20" w15:restartNumberingAfterBreak="0">
    <w:nsid w:val="52734BAC"/>
    <w:multiLevelType w:val="hybridMultilevel"/>
    <w:tmpl w:val="8480B8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E74CE"/>
    <w:multiLevelType w:val="hybridMultilevel"/>
    <w:tmpl w:val="914C7D3A"/>
    <w:lvl w:ilvl="0" w:tplc="779C13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920E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04D4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0885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4C45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C849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3857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B82F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9082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BD24779"/>
    <w:multiLevelType w:val="hybridMultilevel"/>
    <w:tmpl w:val="6756E152"/>
    <w:lvl w:ilvl="0" w:tplc="35345F7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962012"/>
    <w:multiLevelType w:val="hybridMultilevel"/>
    <w:tmpl w:val="8F260F08"/>
    <w:lvl w:ilvl="0" w:tplc="20EE9190">
      <w:start w:val="1"/>
      <w:numFmt w:val="decimal"/>
      <w:pStyle w:val="NummerierungAnfang"/>
      <w:lvlText w:val="%1."/>
      <w:lvlJc w:val="left"/>
      <w:pPr>
        <w:ind w:left="473" w:hanging="360"/>
      </w:pPr>
    </w:lvl>
    <w:lvl w:ilvl="1" w:tplc="04070019" w:tentative="1">
      <w:start w:val="1"/>
      <w:numFmt w:val="lowerLetter"/>
      <w:lvlText w:val="%2."/>
      <w:lvlJc w:val="left"/>
      <w:pPr>
        <w:ind w:left="1193" w:hanging="360"/>
      </w:pPr>
    </w:lvl>
    <w:lvl w:ilvl="2" w:tplc="0407001B" w:tentative="1">
      <w:start w:val="1"/>
      <w:numFmt w:val="lowerRoman"/>
      <w:lvlText w:val="%3."/>
      <w:lvlJc w:val="right"/>
      <w:pPr>
        <w:ind w:left="1913" w:hanging="180"/>
      </w:pPr>
    </w:lvl>
    <w:lvl w:ilvl="3" w:tplc="0407000F" w:tentative="1">
      <w:start w:val="1"/>
      <w:numFmt w:val="decimal"/>
      <w:lvlText w:val="%4."/>
      <w:lvlJc w:val="left"/>
      <w:pPr>
        <w:ind w:left="2633" w:hanging="360"/>
      </w:pPr>
    </w:lvl>
    <w:lvl w:ilvl="4" w:tplc="04070019" w:tentative="1">
      <w:start w:val="1"/>
      <w:numFmt w:val="lowerLetter"/>
      <w:lvlText w:val="%5."/>
      <w:lvlJc w:val="left"/>
      <w:pPr>
        <w:ind w:left="3353" w:hanging="360"/>
      </w:pPr>
    </w:lvl>
    <w:lvl w:ilvl="5" w:tplc="0407001B" w:tentative="1">
      <w:start w:val="1"/>
      <w:numFmt w:val="lowerRoman"/>
      <w:lvlText w:val="%6."/>
      <w:lvlJc w:val="right"/>
      <w:pPr>
        <w:ind w:left="4073" w:hanging="180"/>
      </w:pPr>
    </w:lvl>
    <w:lvl w:ilvl="6" w:tplc="0407000F" w:tentative="1">
      <w:start w:val="1"/>
      <w:numFmt w:val="decimal"/>
      <w:lvlText w:val="%7."/>
      <w:lvlJc w:val="left"/>
      <w:pPr>
        <w:ind w:left="4793" w:hanging="360"/>
      </w:pPr>
    </w:lvl>
    <w:lvl w:ilvl="7" w:tplc="04070019" w:tentative="1">
      <w:start w:val="1"/>
      <w:numFmt w:val="lowerLetter"/>
      <w:lvlText w:val="%8."/>
      <w:lvlJc w:val="left"/>
      <w:pPr>
        <w:ind w:left="5513" w:hanging="360"/>
      </w:pPr>
    </w:lvl>
    <w:lvl w:ilvl="8" w:tplc="0407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 w15:restartNumberingAfterBreak="0">
    <w:nsid w:val="6E1E33D8"/>
    <w:multiLevelType w:val="multilevel"/>
    <w:tmpl w:val="C082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616150"/>
    <w:multiLevelType w:val="multilevel"/>
    <w:tmpl w:val="C082D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535510"/>
    <w:multiLevelType w:val="hybridMultilevel"/>
    <w:tmpl w:val="E382980E"/>
    <w:lvl w:ilvl="0" w:tplc="2650587C">
      <w:start w:val="1"/>
      <w:numFmt w:val="bullet"/>
      <w:pStyle w:val="KMListeBaWueSans-12pt-Punk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29506A8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 w:val="0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6D29CE"/>
    <w:multiLevelType w:val="hybridMultilevel"/>
    <w:tmpl w:val="F4FADD54"/>
    <w:lvl w:ilvl="0" w:tplc="70B098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76096B"/>
    <w:multiLevelType w:val="hybridMultilevel"/>
    <w:tmpl w:val="030EB1A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8230977">
    <w:abstractNumId w:val="19"/>
  </w:num>
  <w:num w:numId="2" w16cid:durableId="1003892914">
    <w:abstractNumId w:val="19"/>
  </w:num>
  <w:num w:numId="3" w16cid:durableId="1781535699">
    <w:abstractNumId w:val="19"/>
  </w:num>
  <w:num w:numId="4" w16cid:durableId="1184586413">
    <w:abstractNumId w:val="19"/>
  </w:num>
  <w:num w:numId="5" w16cid:durableId="1053772084">
    <w:abstractNumId w:val="26"/>
  </w:num>
  <w:num w:numId="6" w16cid:durableId="394203807">
    <w:abstractNumId w:val="8"/>
  </w:num>
  <w:num w:numId="7" w16cid:durableId="416900331">
    <w:abstractNumId w:val="16"/>
  </w:num>
  <w:num w:numId="8" w16cid:durableId="627468045">
    <w:abstractNumId w:val="16"/>
  </w:num>
  <w:num w:numId="9" w16cid:durableId="534464115">
    <w:abstractNumId w:val="18"/>
  </w:num>
  <w:num w:numId="10" w16cid:durableId="836844339">
    <w:abstractNumId w:val="0"/>
  </w:num>
  <w:num w:numId="11" w16cid:durableId="414787012">
    <w:abstractNumId w:val="14"/>
  </w:num>
  <w:num w:numId="12" w16cid:durableId="1968272304">
    <w:abstractNumId w:val="21"/>
  </w:num>
  <w:num w:numId="13" w16cid:durableId="1781531803">
    <w:abstractNumId w:val="22"/>
  </w:num>
  <w:num w:numId="14" w16cid:durableId="471290002">
    <w:abstractNumId w:val="11"/>
  </w:num>
  <w:num w:numId="15" w16cid:durableId="1368599716">
    <w:abstractNumId w:val="3"/>
  </w:num>
  <w:num w:numId="16" w16cid:durableId="2006129569">
    <w:abstractNumId w:val="18"/>
  </w:num>
  <w:num w:numId="17" w16cid:durableId="2106077026">
    <w:abstractNumId w:val="27"/>
  </w:num>
  <w:num w:numId="18" w16cid:durableId="1326086526">
    <w:abstractNumId w:val="4"/>
  </w:num>
  <w:num w:numId="19" w16cid:durableId="950162495">
    <w:abstractNumId w:val="10"/>
  </w:num>
  <w:num w:numId="20" w16cid:durableId="310402346">
    <w:abstractNumId w:val="9"/>
  </w:num>
  <w:num w:numId="21" w16cid:durableId="1165900815">
    <w:abstractNumId w:val="1"/>
  </w:num>
  <w:num w:numId="22" w16cid:durableId="2078475108">
    <w:abstractNumId w:val="17"/>
  </w:num>
  <w:num w:numId="23" w16cid:durableId="1909998554">
    <w:abstractNumId w:val="20"/>
  </w:num>
  <w:num w:numId="24" w16cid:durableId="1807971278">
    <w:abstractNumId w:val="28"/>
  </w:num>
  <w:num w:numId="25" w16cid:durableId="581720127">
    <w:abstractNumId w:val="6"/>
  </w:num>
  <w:num w:numId="26" w16cid:durableId="2007055107">
    <w:abstractNumId w:val="5"/>
  </w:num>
  <w:num w:numId="27" w16cid:durableId="1489782495">
    <w:abstractNumId w:val="7"/>
  </w:num>
  <w:num w:numId="28" w16cid:durableId="46611657">
    <w:abstractNumId w:val="13"/>
  </w:num>
  <w:num w:numId="29" w16cid:durableId="2054696049">
    <w:abstractNumId w:val="12"/>
  </w:num>
  <w:num w:numId="30" w16cid:durableId="1369989415">
    <w:abstractNumId w:val="25"/>
  </w:num>
  <w:num w:numId="31" w16cid:durableId="62878513">
    <w:abstractNumId w:val="24"/>
  </w:num>
  <w:num w:numId="32" w16cid:durableId="1181551593">
    <w:abstractNumId w:val="15"/>
  </w:num>
  <w:num w:numId="33" w16cid:durableId="277832898">
    <w:abstractNumId w:val="2"/>
  </w:num>
  <w:num w:numId="34" w16cid:durableId="13798897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E4A"/>
    <w:rsid w:val="000378FE"/>
    <w:rsid w:val="0007316C"/>
    <w:rsid w:val="00085FA2"/>
    <w:rsid w:val="00086C2C"/>
    <w:rsid w:val="00093B3F"/>
    <w:rsid w:val="000D0DD5"/>
    <w:rsid w:val="00103E2A"/>
    <w:rsid w:val="00113B0E"/>
    <w:rsid w:val="00142259"/>
    <w:rsid w:val="00146D63"/>
    <w:rsid w:val="00155714"/>
    <w:rsid w:val="00162D94"/>
    <w:rsid w:val="001A2103"/>
    <w:rsid w:val="001C2F1D"/>
    <w:rsid w:val="001E03DE"/>
    <w:rsid w:val="00206C35"/>
    <w:rsid w:val="002223B8"/>
    <w:rsid w:val="002540EB"/>
    <w:rsid w:val="00271D5A"/>
    <w:rsid w:val="00275718"/>
    <w:rsid w:val="00296589"/>
    <w:rsid w:val="002A64A9"/>
    <w:rsid w:val="003472F2"/>
    <w:rsid w:val="00351C89"/>
    <w:rsid w:val="003C6AFC"/>
    <w:rsid w:val="0044650F"/>
    <w:rsid w:val="0045465D"/>
    <w:rsid w:val="004D0791"/>
    <w:rsid w:val="00500B0D"/>
    <w:rsid w:val="005A102B"/>
    <w:rsid w:val="005D2421"/>
    <w:rsid w:val="005E007F"/>
    <w:rsid w:val="006032AB"/>
    <w:rsid w:val="00664BE9"/>
    <w:rsid w:val="006B1C06"/>
    <w:rsid w:val="006D7D0E"/>
    <w:rsid w:val="006E0EE8"/>
    <w:rsid w:val="006E6603"/>
    <w:rsid w:val="00717F35"/>
    <w:rsid w:val="00734827"/>
    <w:rsid w:val="00764A1C"/>
    <w:rsid w:val="007856F6"/>
    <w:rsid w:val="00796FBC"/>
    <w:rsid w:val="007A0CBE"/>
    <w:rsid w:val="007B0923"/>
    <w:rsid w:val="007C0A21"/>
    <w:rsid w:val="007D6CAB"/>
    <w:rsid w:val="008432F0"/>
    <w:rsid w:val="00880E86"/>
    <w:rsid w:val="008A7911"/>
    <w:rsid w:val="009105B7"/>
    <w:rsid w:val="009174E3"/>
    <w:rsid w:val="00941D59"/>
    <w:rsid w:val="009505FA"/>
    <w:rsid w:val="009533B3"/>
    <w:rsid w:val="009549E5"/>
    <w:rsid w:val="00961957"/>
    <w:rsid w:val="00973EA1"/>
    <w:rsid w:val="009835D4"/>
    <w:rsid w:val="009935DA"/>
    <w:rsid w:val="009A541B"/>
    <w:rsid w:val="009C05F9"/>
    <w:rsid w:val="00A11598"/>
    <w:rsid w:val="00A24D38"/>
    <w:rsid w:val="00A343CD"/>
    <w:rsid w:val="00A46166"/>
    <w:rsid w:val="00AA52A6"/>
    <w:rsid w:val="00B06F59"/>
    <w:rsid w:val="00B22E5F"/>
    <w:rsid w:val="00B6436A"/>
    <w:rsid w:val="00B73E4A"/>
    <w:rsid w:val="00BB620B"/>
    <w:rsid w:val="00BF7CA4"/>
    <w:rsid w:val="00C13CCA"/>
    <w:rsid w:val="00C22DA6"/>
    <w:rsid w:val="00C96D41"/>
    <w:rsid w:val="00CA5872"/>
    <w:rsid w:val="00CD6932"/>
    <w:rsid w:val="00CF5127"/>
    <w:rsid w:val="00D3044C"/>
    <w:rsid w:val="00D41E19"/>
    <w:rsid w:val="00D85A71"/>
    <w:rsid w:val="00DD3745"/>
    <w:rsid w:val="00E20825"/>
    <w:rsid w:val="00E44C87"/>
    <w:rsid w:val="00E9566F"/>
    <w:rsid w:val="00EA0CC3"/>
    <w:rsid w:val="00EA11BE"/>
    <w:rsid w:val="00EB6E49"/>
    <w:rsid w:val="00EF52E5"/>
    <w:rsid w:val="00F13A1C"/>
    <w:rsid w:val="00F17991"/>
    <w:rsid w:val="00F26948"/>
    <w:rsid w:val="00F44A67"/>
    <w:rsid w:val="00FA00C2"/>
    <w:rsid w:val="00FD4A82"/>
    <w:rsid w:val="00FE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22A325"/>
  <w15:chartTrackingRefBased/>
  <w15:docId w15:val="{15C7F8E4-82DC-4151-9B88-6028677A7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Wue Sans" w:eastAsiaTheme="minorHAnsi" w:hAnsi="BaWue Sans" w:cs="Arial"/>
        <w:sz w:val="24"/>
        <w:szCs w:val="24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A52A6"/>
    <w:pPr>
      <w:spacing w:line="240" w:lineRule="auto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rsid w:val="00D41E19"/>
    <w:pPr>
      <w:numPr>
        <w:numId w:val="9"/>
      </w:numPr>
      <w:spacing w:after="120"/>
      <w:ind w:left="431" w:hanging="431"/>
      <w:outlineLvl w:val="0"/>
    </w:pPr>
    <w:rPr>
      <w:b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D41E19"/>
    <w:pPr>
      <w:keepNext/>
      <w:keepLines/>
      <w:numPr>
        <w:ilvl w:val="1"/>
        <w:numId w:val="9"/>
      </w:numPr>
      <w:spacing w:after="120"/>
      <w:outlineLvl w:val="1"/>
    </w:pPr>
    <w:rPr>
      <w:rFonts w:eastAsiaTheme="majorEastAsia" w:cstheme="majorBidi"/>
      <w:b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D41E19"/>
    <w:pPr>
      <w:keepNext/>
      <w:keepLines/>
      <w:numPr>
        <w:ilvl w:val="2"/>
        <w:numId w:val="9"/>
      </w:numPr>
      <w:spacing w:after="120"/>
      <w:outlineLvl w:val="2"/>
    </w:pPr>
    <w:rPr>
      <w:rFonts w:eastAsiaTheme="majorEastAsia" w:cstheme="majorBidi"/>
      <w:b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D41E19"/>
    <w:pPr>
      <w:keepNext/>
      <w:keepLines/>
      <w:numPr>
        <w:ilvl w:val="3"/>
        <w:numId w:val="9"/>
      </w:numPr>
      <w:spacing w:after="120"/>
      <w:ind w:left="862" w:hanging="862"/>
      <w:outlineLvl w:val="3"/>
    </w:pPr>
    <w:rPr>
      <w:rFonts w:eastAsiaTheme="majorEastAsia" w:cstheme="majorBidi"/>
      <w:b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B6E49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B6E49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B6E49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B6E49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B6E49"/>
    <w:pPr>
      <w:keepNext/>
      <w:keepLines/>
      <w:numPr>
        <w:ilvl w:val="8"/>
        <w:numId w:val="9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MTimesNewRoman8">
    <w:name w:val="KM_TimesNewRoman_8"/>
    <w:basedOn w:val="Standard"/>
    <w:link w:val="KMTimesNewRoman8Zchn"/>
    <w:qFormat/>
    <w:rsid w:val="00296589"/>
    <w:pPr>
      <w:tabs>
        <w:tab w:val="center" w:pos="1985"/>
      </w:tabs>
      <w:jc w:val="center"/>
    </w:pPr>
    <w:rPr>
      <w:rFonts w:ascii="Times New Roman" w:hAnsi="Times New Roman" w:cs="Times New Roman"/>
      <w:sz w:val="16"/>
    </w:rPr>
  </w:style>
  <w:style w:type="character" w:customStyle="1" w:styleId="KMTimesNewRoman8Zchn">
    <w:name w:val="KM_TimesNewRoman_8 Zchn"/>
    <w:basedOn w:val="Absatz-Standardschriftart"/>
    <w:link w:val="KMTimesNewRoman8"/>
    <w:rsid w:val="00296589"/>
    <w:rPr>
      <w:rFonts w:ascii="Times New Roman" w:hAnsi="Times New Roman" w:cs="Times New Roman"/>
      <w:sz w:val="16"/>
    </w:rPr>
  </w:style>
  <w:style w:type="paragraph" w:customStyle="1" w:styleId="Einrckung0">
    <w:name w:val="Einrückung0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1">
    <w:name w:val="Einrückung1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425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2">
    <w:name w:val="Einrückung2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850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3">
    <w:name w:val="Einrückung3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276" w:hanging="425"/>
      <w:textAlignment w:val="baseline"/>
    </w:pPr>
    <w:rPr>
      <w:rFonts w:eastAsia="Times New Roman" w:cs="Times New Roman"/>
      <w:szCs w:val="20"/>
      <w:lang w:eastAsia="de-DE"/>
    </w:rPr>
  </w:style>
  <w:style w:type="paragraph" w:customStyle="1" w:styleId="Einrckung4">
    <w:name w:val="Einrückung4"/>
    <w:basedOn w:val="Standard"/>
    <w:rsid w:val="00F44A67"/>
    <w:pPr>
      <w:overflowPunct w:val="0"/>
      <w:autoSpaceDE w:val="0"/>
      <w:autoSpaceDN w:val="0"/>
      <w:adjustRightInd w:val="0"/>
      <w:spacing w:line="360" w:lineRule="atLeast"/>
      <w:ind w:left="1701" w:hanging="425"/>
      <w:textAlignment w:val="baseline"/>
    </w:pPr>
    <w:rPr>
      <w:rFonts w:eastAsia="Times New Roman" w:cs="Times New Roman"/>
      <w:szCs w:val="20"/>
      <w:lang w:eastAsia="de-DE"/>
    </w:rPr>
  </w:style>
  <w:style w:type="paragraph" w:styleId="Fuzeile">
    <w:name w:val="footer"/>
    <w:basedOn w:val="Standard"/>
    <w:link w:val="Fu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 w:val="16"/>
      <w:szCs w:val="20"/>
      <w:lang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F44A67"/>
    <w:rPr>
      <w:rFonts w:eastAsia="Times New Roman" w:cs="Times New Roman"/>
      <w:sz w:val="16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F44A67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F44A67"/>
    <w:rPr>
      <w:rFonts w:eastAsia="Times New Roman" w:cs="Times New Roman"/>
      <w:szCs w:val="20"/>
      <w:lang w:eastAsia="de-DE"/>
    </w:rPr>
  </w:style>
  <w:style w:type="character" w:styleId="Seitenzahl">
    <w:name w:val="page number"/>
    <w:basedOn w:val="Absatz-Standardschriftart"/>
    <w:rsid w:val="00F44A67"/>
  </w:style>
  <w:style w:type="character" w:customStyle="1" w:styleId="berschrift1Zchn">
    <w:name w:val="Überschrift 1 Zchn"/>
    <w:basedOn w:val="Absatz-Standardschriftart"/>
    <w:link w:val="berschrift1"/>
    <w:uiPriority w:val="9"/>
    <w:rsid w:val="00D41E19"/>
    <w:rPr>
      <w:rFonts w:ascii="Arial" w:hAnsi="Arial"/>
      <w:b/>
      <w:sz w:val="22"/>
    </w:rPr>
  </w:style>
  <w:style w:type="paragraph" w:customStyle="1" w:styleId="KMberschrift1BaWueSans-12pt">
    <w:name w:val="_KM_Überschrift_1_BaWue_Sans-12pt"/>
    <w:basedOn w:val="Standard"/>
    <w:next w:val="Standard"/>
    <w:qFormat/>
    <w:rsid w:val="00155714"/>
    <w:pPr>
      <w:keepNext/>
      <w:spacing w:before="240" w:after="240" w:line="360" w:lineRule="atLeast"/>
      <w:outlineLvl w:val="0"/>
    </w:pPr>
    <w:rPr>
      <w:b/>
      <w:kern w:val="20"/>
    </w:rPr>
  </w:style>
  <w:style w:type="paragraph" w:customStyle="1" w:styleId="KMberschrift1numBaWueSans-fett-12pt">
    <w:name w:val="_KM_Überschrift1_num_BaWue_Sans-fett-12pt"/>
    <w:basedOn w:val="Standard"/>
    <w:next w:val="Standard"/>
    <w:qFormat/>
    <w:rsid w:val="003C6AFC"/>
    <w:pPr>
      <w:keepNext/>
      <w:numPr>
        <w:numId w:val="4"/>
      </w:numPr>
      <w:spacing w:before="480" w:after="240" w:line="360" w:lineRule="auto"/>
      <w:ind w:left="567" w:hanging="567"/>
      <w:outlineLvl w:val="0"/>
    </w:pPr>
    <w:rPr>
      <w:b/>
      <w:bCs/>
    </w:rPr>
  </w:style>
  <w:style w:type="paragraph" w:customStyle="1" w:styleId="KMberschrift2num-BaWueSans-12pt">
    <w:name w:val="_KM_Überschrift2_num-BaWue_Sans-12pt"/>
    <w:basedOn w:val="Standard"/>
    <w:next w:val="Standard"/>
    <w:qFormat/>
    <w:rsid w:val="00EA0CC3"/>
    <w:pPr>
      <w:keepNext/>
      <w:numPr>
        <w:ilvl w:val="1"/>
        <w:numId w:val="4"/>
      </w:numPr>
      <w:spacing w:before="360" w:after="120" w:line="259" w:lineRule="auto"/>
      <w:outlineLvl w:val="1"/>
    </w:pPr>
    <w:rPr>
      <w:bCs/>
    </w:rPr>
  </w:style>
  <w:style w:type="paragraph" w:customStyle="1" w:styleId="KMberschrift3num-BaWueSans-12pt">
    <w:name w:val="_KM_Überschrift3_num-BaWue_Sans-12pt"/>
    <w:basedOn w:val="Standard"/>
    <w:next w:val="Standard"/>
    <w:qFormat/>
    <w:rsid w:val="00EA0CC3"/>
    <w:pPr>
      <w:keepNext/>
      <w:numPr>
        <w:ilvl w:val="2"/>
        <w:numId w:val="4"/>
      </w:numPr>
      <w:spacing w:before="360" w:after="120" w:line="259" w:lineRule="auto"/>
      <w:outlineLvl w:val="2"/>
    </w:pPr>
    <w:rPr>
      <w:bCs/>
    </w:rPr>
  </w:style>
  <w:style w:type="paragraph" w:customStyle="1" w:styleId="KMberschrift4num-BaWueSans-12pt">
    <w:name w:val="_KM_Überschrift4_num-BaWue_Sans-12pt"/>
    <w:basedOn w:val="Standard"/>
    <w:next w:val="Standard"/>
    <w:qFormat/>
    <w:rsid w:val="00EA0CC3"/>
    <w:pPr>
      <w:numPr>
        <w:ilvl w:val="3"/>
        <w:numId w:val="4"/>
      </w:numPr>
      <w:spacing w:before="360" w:after="120" w:line="259" w:lineRule="auto"/>
      <w:outlineLvl w:val="3"/>
    </w:pPr>
    <w:rPr>
      <w:kern w:val="20"/>
    </w:rPr>
  </w:style>
  <w:style w:type="paragraph" w:customStyle="1" w:styleId="KMListeBaWueSans-12pt-Punkt">
    <w:name w:val="_KM_Liste_BaWue_Sans-12pt-Punkt"/>
    <w:basedOn w:val="Standard"/>
    <w:link w:val="KMListeBaWueSans-12pt-PunktZchn"/>
    <w:qFormat/>
    <w:rsid w:val="00FE24EE"/>
    <w:pPr>
      <w:numPr>
        <w:numId w:val="5"/>
      </w:numPr>
      <w:spacing w:line="360" w:lineRule="atLeast"/>
    </w:pPr>
    <w:rPr>
      <w:kern w:val="20"/>
    </w:rPr>
  </w:style>
  <w:style w:type="character" w:customStyle="1" w:styleId="KMListeBaWueSans-12pt-PunktZchn">
    <w:name w:val="_KM_Liste_BaWue_Sans-12pt-Punkt Zchn"/>
    <w:basedOn w:val="Absatz-Standardschriftart"/>
    <w:link w:val="KMListeBaWueSans-12pt-Punkt"/>
    <w:rsid w:val="00FE24EE"/>
    <w:rPr>
      <w:kern w:val="20"/>
      <w:szCs w:val="24"/>
    </w:rPr>
  </w:style>
  <w:style w:type="paragraph" w:customStyle="1" w:styleId="KMListeBaWueSans-12pt-Strich">
    <w:name w:val="_KM_Liste_BaWue_Sans-12pt-Strich"/>
    <w:basedOn w:val="Standard"/>
    <w:link w:val="KMListeBaWueSans-12pt-StrichZchn"/>
    <w:qFormat/>
    <w:rsid w:val="00FE24EE"/>
    <w:pPr>
      <w:numPr>
        <w:numId w:val="6"/>
      </w:numPr>
      <w:spacing w:line="360" w:lineRule="atLeast"/>
    </w:pPr>
    <w:rPr>
      <w:kern w:val="20"/>
    </w:rPr>
  </w:style>
  <w:style w:type="character" w:customStyle="1" w:styleId="KMListeBaWueSans-12pt-StrichZchn">
    <w:name w:val="_KM_Liste_BaWue_Sans-12pt-Strich Zchn"/>
    <w:basedOn w:val="Absatz-Standardschriftart"/>
    <w:link w:val="KMListeBaWueSans-12pt-Strich"/>
    <w:rsid w:val="00FE24EE"/>
    <w:rPr>
      <w:kern w:val="20"/>
      <w:szCs w:val="24"/>
    </w:rPr>
  </w:style>
  <w:style w:type="paragraph" w:customStyle="1" w:styleId="KMListe-num1BaWueSans-12pt">
    <w:name w:val="_KM_Liste-num1_BaWue_Sans-12pt"/>
    <w:basedOn w:val="Standard"/>
    <w:link w:val="KMListe-num1BaWueSans-12ptZchn"/>
    <w:qFormat/>
    <w:rsid w:val="00FE24EE"/>
    <w:pPr>
      <w:numPr>
        <w:numId w:val="8"/>
      </w:numPr>
      <w:spacing w:before="120" w:after="120" w:line="360" w:lineRule="atLeast"/>
    </w:pPr>
    <w:rPr>
      <w:kern w:val="20"/>
    </w:rPr>
  </w:style>
  <w:style w:type="character" w:customStyle="1" w:styleId="KMListe-num1BaWueSans-12ptZchn">
    <w:name w:val="_KM_Liste-num1_BaWue_Sans-12pt Zchn"/>
    <w:basedOn w:val="Absatz-Standardschriftart"/>
    <w:link w:val="KMListe-num1BaWueSans-12pt"/>
    <w:rsid w:val="00FE24EE"/>
    <w:rPr>
      <w:kern w:val="20"/>
      <w:szCs w:val="24"/>
    </w:rPr>
  </w:style>
  <w:style w:type="paragraph" w:customStyle="1" w:styleId="KMListe-num2BaWueSans-12pt">
    <w:name w:val="_KM_Liste-num2_BaWue_Sans-12pt"/>
    <w:basedOn w:val="Standard"/>
    <w:link w:val="KMListe-num2BaWueSans-12ptZchn"/>
    <w:autoRedefine/>
    <w:qFormat/>
    <w:rsid w:val="00FE24EE"/>
    <w:pPr>
      <w:numPr>
        <w:ilvl w:val="1"/>
        <w:numId w:val="8"/>
      </w:numPr>
      <w:spacing w:before="120" w:after="120" w:line="360" w:lineRule="atLeast"/>
    </w:pPr>
    <w:rPr>
      <w:kern w:val="20"/>
      <w:lang w:val="en-GB"/>
    </w:rPr>
  </w:style>
  <w:style w:type="character" w:customStyle="1" w:styleId="KMListe-num2BaWueSans-12ptZchn">
    <w:name w:val="_KM_Liste-num2_BaWue_Sans-12pt Zchn"/>
    <w:basedOn w:val="Absatz-Standardschriftart"/>
    <w:link w:val="KMListe-num2BaWueSans-12pt"/>
    <w:rsid w:val="00FE24EE"/>
    <w:rPr>
      <w:kern w:val="20"/>
      <w:szCs w:val="24"/>
      <w:lang w:val="en-GB"/>
    </w:rPr>
  </w:style>
  <w:style w:type="paragraph" w:customStyle="1" w:styleId="KMberschrift2BaWueSans-12pt">
    <w:name w:val="_KM_Überschrift_2_BaWue_Sans-12pt"/>
    <w:basedOn w:val="KMberschrift1BaWueSans-12pt"/>
    <w:qFormat/>
    <w:rsid w:val="00EA0CC3"/>
    <w:pPr>
      <w:outlineLvl w:val="1"/>
    </w:pPr>
    <w:rPr>
      <w:b w:val="0"/>
    </w:rPr>
  </w:style>
  <w:style w:type="paragraph" w:styleId="KeinLeerraum">
    <w:name w:val="No Spacing"/>
    <w:uiPriority w:val="1"/>
    <w:qFormat/>
    <w:rsid w:val="0007316C"/>
    <w:pPr>
      <w:spacing w:line="240" w:lineRule="auto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D41E19"/>
    <w:rPr>
      <w:rFonts w:ascii="Arial" w:eastAsiaTheme="majorEastAsia" w:hAnsi="Arial" w:cstheme="majorBidi"/>
      <w:b/>
      <w:sz w:val="22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41E19"/>
    <w:rPr>
      <w:rFonts w:ascii="Arial" w:eastAsiaTheme="majorEastAsia" w:hAnsi="Arial" w:cstheme="majorBidi"/>
      <w:b/>
      <w:sz w:val="22"/>
    </w:rPr>
  </w:style>
  <w:style w:type="paragraph" w:customStyle="1" w:styleId="KMStandardTextkrperBaWueSans">
    <w:name w:val="_KM_Standard_Textkörper_BaWue_Sans"/>
    <w:basedOn w:val="Standard"/>
    <w:qFormat/>
    <w:rsid w:val="003C6AFC"/>
    <w:pPr>
      <w:spacing w:line="360" w:lineRule="exact"/>
    </w:pPr>
  </w:style>
  <w:style w:type="paragraph" w:customStyle="1" w:styleId="KMArtefakt">
    <w:name w:val="_KM_Artefakt"/>
    <w:basedOn w:val="KMStandardTextkrperBaWueSans"/>
    <w:qFormat/>
    <w:rsid w:val="00A343CD"/>
  </w:style>
  <w:style w:type="paragraph" w:styleId="Titel">
    <w:name w:val="Title"/>
    <w:basedOn w:val="Standard"/>
    <w:next w:val="Standard"/>
    <w:link w:val="TitelZchn"/>
    <w:uiPriority w:val="10"/>
    <w:qFormat/>
    <w:rsid w:val="00A343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343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KMTabellenberschriftSpalteBaWueSans">
    <w:name w:val="_KM_Tabellenüberschrift Spalte_BaWue_Sans"/>
    <w:basedOn w:val="KMStandardTextkrperBaWueSans"/>
    <w:qFormat/>
    <w:rsid w:val="00A343CD"/>
    <w:rPr>
      <w:b/>
    </w:rPr>
  </w:style>
  <w:style w:type="paragraph" w:customStyle="1" w:styleId="KMTabellenberschriftZeileBaWueSans">
    <w:name w:val="_KM_Tabellenüberschrift Zeile_BaWue_Sans"/>
    <w:basedOn w:val="KMStandardTextkrperBaWueSans"/>
    <w:qFormat/>
    <w:rsid w:val="00A343CD"/>
    <w:rPr>
      <w:b/>
    </w:rPr>
  </w:style>
  <w:style w:type="character" w:styleId="Fett">
    <w:name w:val="Strong"/>
    <w:uiPriority w:val="22"/>
    <w:rsid w:val="00B73E4A"/>
    <w:rPr>
      <w:b/>
      <w:bCs/>
      <w:color w:val="000000" w:themeColor="text1"/>
    </w:rPr>
  </w:style>
  <w:style w:type="paragraph" w:customStyle="1" w:styleId="UPTitel">
    <w:name w:val="UP_Titel"/>
    <w:basedOn w:val="Standard"/>
    <w:qFormat/>
    <w:rsid w:val="00B73E4A"/>
    <w:pPr>
      <w:pBdr>
        <w:top w:val="single" w:sz="4" w:space="0" w:color="auto"/>
        <w:left w:val="single" w:sz="4" w:space="3" w:color="auto"/>
        <w:bottom w:val="single" w:sz="4" w:space="0" w:color="auto"/>
        <w:right w:val="single" w:sz="4" w:space="4" w:color="auto"/>
        <w:between w:val="single" w:sz="4" w:space="0" w:color="auto"/>
        <w:bar w:val="single" w:sz="4" w:color="auto"/>
      </w:pBdr>
      <w:tabs>
        <w:tab w:val="bar" w:pos="2211"/>
        <w:tab w:val="left" w:pos="2296"/>
        <w:tab w:val="left" w:pos="9781"/>
      </w:tabs>
      <w:spacing w:before="240" w:after="240"/>
      <w:ind w:left="85" w:right="113"/>
    </w:pPr>
    <w:rPr>
      <w:rFonts w:eastAsia="Times New Roman"/>
      <w:b/>
      <w:szCs w:val="2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41E19"/>
    <w:rPr>
      <w:rFonts w:ascii="Arial" w:eastAsiaTheme="majorEastAsia" w:hAnsi="Arial" w:cstheme="majorBidi"/>
      <w:b/>
      <w:iCs/>
      <w:sz w:val="22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B6E49"/>
    <w:rPr>
      <w:rFonts w:asciiTheme="majorHAnsi" w:eastAsiaTheme="majorEastAsia" w:hAnsiTheme="majorHAnsi" w:cstheme="majorBidi"/>
      <w:color w:val="365F91" w:themeColor="accent1" w:themeShade="BF"/>
      <w:sz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B6E49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B6E49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B6E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B6E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734827"/>
    <w:pPr>
      <w:keepNext/>
      <w:keepLines/>
      <w:numPr>
        <w:numId w:val="0"/>
      </w:numPr>
      <w:spacing w:before="240" w:line="259" w:lineRule="auto"/>
      <w:outlineLvl w:val="9"/>
    </w:pPr>
    <w:rPr>
      <w:rFonts w:eastAsiaTheme="majorEastAsia" w:cstheme="majorBidi"/>
      <w:sz w:val="24"/>
      <w:szCs w:val="32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DD3745"/>
    <w:pPr>
      <w:spacing w:before="240" w:after="100"/>
      <w:ind w:left="284" w:hanging="284"/>
    </w:pPr>
    <w:rPr>
      <w:b/>
      <w:sz w:val="24"/>
    </w:rPr>
  </w:style>
  <w:style w:type="paragraph" w:styleId="Verzeichnis2">
    <w:name w:val="toc 2"/>
    <w:basedOn w:val="Standard"/>
    <w:next w:val="Standard"/>
    <w:autoRedefine/>
    <w:uiPriority w:val="39"/>
    <w:unhideWhenUsed/>
    <w:rsid w:val="00DD3745"/>
    <w:pPr>
      <w:spacing w:after="100"/>
      <w:ind w:left="709" w:hanging="425"/>
    </w:pPr>
  </w:style>
  <w:style w:type="paragraph" w:styleId="Verzeichnis3">
    <w:name w:val="toc 3"/>
    <w:basedOn w:val="Standard"/>
    <w:next w:val="Standard"/>
    <w:autoRedefine/>
    <w:uiPriority w:val="39"/>
    <w:unhideWhenUsed/>
    <w:rsid w:val="00734827"/>
    <w:pPr>
      <w:tabs>
        <w:tab w:val="left" w:pos="851"/>
        <w:tab w:val="left" w:pos="1100"/>
        <w:tab w:val="left" w:pos="1540"/>
        <w:tab w:val="right" w:leader="dot" w:pos="9741"/>
      </w:tabs>
      <w:spacing w:after="100"/>
      <w:ind w:left="1418" w:hanging="709"/>
    </w:pPr>
  </w:style>
  <w:style w:type="character" w:styleId="Hyperlink">
    <w:name w:val="Hyperlink"/>
    <w:basedOn w:val="Absatz-Standardschriftart"/>
    <w:uiPriority w:val="99"/>
    <w:unhideWhenUsed/>
    <w:rsid w:val="00EB6E49"/>
    <w:rPr>
      <w:color w:val="0000FF" w:themeColor="hyperlink"/>
      <w:u w:val="single"/>
    </w:rPr>
  </w:style>
  <w:style w:type="paragraph" w:styleId="Verzeichnis4">
    <w:name w:val="toc 4"/>
    <w:basedOn w:val="Standard"/>
    <w:next w:val="Standard"/>
    <w:autoRedefine/>
    <w:uiPriority w:val="39"/>
    <w:unhideWhenUsed/>
    <w:rsid w:val="00734827"/>
    <w:pPr>
      <w:tabs>
        <w:tab w:val="left" w:pos="1418"/>
        <w:tab w:val="left" w:pos="2268"/>
        <w:tab w:val="right" w:leader="dot" w:pos="9741"/>
      </w:tabs>
      <w:spacing w:after="100"/>
      <w:ind w:left="2836" w:hanging="1418"/>
    </w:pPr>
  </w:style>
  <w:style w:type="paragraph" w:customStyle="1" w:styleId="1Text1">
    <w:name w:val="1_Text 1"/>
    <w:aliases w:val="15"/>
    <w:basedOn w:val="Standard"/>
    <w:next w:val="Textkrper"/>
    <w:qFormat/>
    <w:rsid w:val="009105B7"/>
    <w:pPr>
      <w:spacing w:line="276" w:lineRule="auto"/>
    </w:p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CF5127"/>
    <w:pPr>
      <w:spacing w:after="100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2540E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540EB"/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45465D"/>
    <w:pPr>
      <w:spacing w:after="160" w:line="259" w:lineRule="auto"/>
      <w:ind w:left="720"/>
      <w:contextualSpacing/>
    </w:pPr>
    <w:rPr>
      <w:rFonts w:cstheme="minorBidi"/>
      <w:szCs w:val="22"/>
    </w:rPr>
  </w:style>
  <w:style w:type="table" w:customStyle="1" w:styleId="Tabellenraster9">
    <w:name w:val="Tabellenraster9"/>
    <w:basedOn w:val="NormaleTabelle"/>
    <w:next w:val="Tabellenraster"/>
    <w:uiPriority w:val="59"/>
    <w:rsid w:val="000378FE"/>
    <w:pPr>
      <w:spacing w:line="240" w:lineRule="auto"/>
    </w:pPr>
    <w:rPr>
      <w:rFonts w:ascii="Arial" w:hAnsi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378FE"/>
    <w:pPr>
      <w:autoSpaceDE w:val="0"/>
      <w:autoSpaceDN w:val="0"/>
      <w:adjustRightInd w:val="0"/>
      <w:spacing w:line="240" w:lineRule="auto"/>
    </w:pPr>
    <w:rPr>
      <w:rFonts w:ascii="Arial" w:hAnsi="Arial"/>
      <w:color w:val="000000"/>
    </w:rPr>
  </w:style>
  <w:style w:type="table" w:styleId="Tabellenraster">
    <w:name w:val="Table Grid"/>
    <w:basedOn w:val="NormaleTabelle"/>
    <w:uiPriority w:val="59"/>
    <w:rsid w:val="000378F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aZAnummeriert">
    <w:name w:val="01aZA_nummeriert"/>
    <w:basedOn w:val="Standard"/>
    <w:qFormat/>
    <w:rsid w:val="00085FA2"/>
    <w:pPr>
      <w:tabs>
        <w:tab w:val="left" w:pos="198"/>
        <w:tab w:val="left" w:pos="2268"/>
      </w:tabs>
      <w:ind w:left="198" w:hanging="198"/>
    </w:pPr>
    <w:rPr>
      <w:rFonts w:eastAsia="Times New Roman"/>
      <w:sz w:val="20"/>
      <w:szCs w:val="20"/>
    </w:rPr>
  </w:style>
  <w:style w:type="paragraph" w:customStyle="1" w:styleId="00ZATabellentext">
    <w:name w:val="00ZA_Tabellentext"/>
    <w:basedOn w:val="Standard"/>
    <w:qFormat/>
    <w:rsid w:val="00085FA2"/>
    <w:pPr>
      <w:tabs>
        <w:tab w:val="left" w:pos="198"/>
        <w:tab w:val="left" w:pos="2268"/>
      </w:tabs>
    </w:pPr>
    <w:rPr>
      <w:rFonts w:eastAsia="Times New Roman"/>
      <w:sz w:val="20"/>
      <w:szCs w:val="20"/>
    </w:rPr>
  </w:style>
  <w:style w:type="paragraph" w:customStyle="1" w:styleId="04aZAzentriert">
    <w:name w:val="04aZA_zentriert"/>
    <w:basedOn w:val="00ZATabellentext"/>
    <w:qFormat/>
    <w:rsid w:val="00085FA2"/>
    <w:pPr>
      <w:jc w:val="center"/>
    </w:pPr>
  </w:style>
  <w:style w:type="paragraph" w:customStyle="1" w:styleId="04bZAzentriertfett">
    <w:name w:val="04bZA_zentriert_fett"/>
    <w:basedOn w:val="04aZAzentriert"/>
    <w:qFormat/>
    <w:rsid w:val="00085FA2"/>
    <w:rPr>
      <w:b/>
    </w:rPr>
  </w:style>
  <w:style w:type="paragraph" w:customStyle="1" w:styleId="02ZAfett">
    <w:name w:val="02_ZA_fett"/>
    <w:basedOn w:val="00ZATabellentext"/>
    <w:qFormat/>
    <w:rsid w:val="00085FA2"/>
    <w:rPr>
      <w:b/>
    </w:rPr>
  </w:style>
  <w:style w:type="paragraph" w:customStyle="1" w:styleId="NummerierungAnfang">
    <w:name w:val="Nummerierung Anfang"/>
    <w:basedOn w:val="Standard"/>
    <w:next w:val="Standard"/>
    <w:rsid w:val="00206C35"/>
    <w:pPr>
      <w:numPr>
        <w:numId w:val="34"/>
      </w:numPr>
      <w:spacing w:before="318" w:after="91" w:line="295" w:lineRule="exact"/>
      <w:jc w:val="both"/>
    </w:pPr>
    <w:rPr>
      <w:rFonts w:eastAsia="Times New Roman" w:cs="Times New Roman"/>
      <w:color w:val="000000" w:themeColor="text1"/>
      <w:szCs w:val="20"/>
      <w:lang w:eastAsia="de-DE"/>
    </w:rPr>
  </w:style>
  <w:style w:type="paragraph" w:customStyle="1" w:styleId="TextAuftrge">
    <w:name w:val="Text Aufträge"/>
    <w:basedOn w:val="NummerierungAnfang"/>
    <w:link w:val="TextAuftrgeZchn"/>
    <w:qFormat/>
    <w:rsid w:val="00206C35"/>
  </w:style>
  <w:style w:type="character" w:customStyle="1" w:styleId="TextAuftrgeZchn">
    <w:name w:val="Text Aufträge Zchn"/>
    <w:basedOn w:val="Absatz-Standardschriftart"/>
    <w:link w:val="TextAuftrge"/>
    <w:rsid w:val="00206C35"/>
    <w:rPr>
      <w:rFonts w:ascii="Arial" w:eastAsia="Times New Roman" w:hAnsi="Arial" w:cs="Times New Roman"/>
      <w:color w:val="000000" w:themeColor="text1"/>
      <w:sz w:val="22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337D1C-B59A-4289-9DA5-CA29D4295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2317</Characters>
  <DocSecurity>0</DocSecurity>
  <Lines>47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2026-01-09T11:02:00Z</cp:lastPrinted>
  <dcterms:created xsi:type="dcterms:W3CDTF">2025-08-08T05:22:00Z</dcterms:created>
  <dcterms:modified xsi:type="dcterms:W3CDTF">2026-05-01T09:46:00Z</dcterms:modified>
</cp:coreProperties>
</file>