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emf" ContentType="image/x-emf"/>
  <Override PartName="/word/media/image7.emf" ContentType="image/x-emf"/>
  <Override PartName="/word/media/image8.png" ContentType="image/png"/>
  <Override PartName="/word/media/image9.png" ContentType="image/png"/>
  <Override PartName="/word/media/image10.png" ContentType="image/png"/>
  <Override PartName="/word/media/image11.png" ContentType="image/png"/>
  <Override PartName="/word/media/image12.png" ContentType="image/png"/>
  <Override PartName="/word/media/image13.png" ContentType="image/png"/>
  <Override PartName="/word/media/image14.jpeg" ContentType="image/jpeg"/>
  <Override PartName="/word/media/image15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el"/>
        <w:jc w:val="center"/>
        <w:rPr/>
      </w:pPr>
      <w:r>
        <w:rPr/>
        <w:t>Oxidation von Alkanolen in verschiedenen Stufen</w:t>
      </w:r>
    </w:p>
    <w:p>
      <w:pPr>
        <w:pStyle w:val="Untertitel"/>
        <w:rPr/>
      </w:pPr>
      <w:hyperlink r:id="rId2">
        <w:r>
          <w:rPr>
            <w:rStyle w:val="Internetlink"/>
          </w:rPr>
          <w:t>Bildungsplan Sek. I 3.</w:t>
        </w:r>
      </w:hyperlink>
      <w:hyperlink r:id="rId3">
        <w:r>
          <w:rPr>
            <w:rStyle w:val="Internetlink"/>
          </w:rPr>
          <w:t>3</w:t>
        </w:r>
      </w:hyperlink>
      <w:hyperlink r:id="rId4">
        <w:r>
          <w:rPr>
            <w:rStyle w:val="Internetlink"/>
          </w:rPr>
          <w:t>.</w:t>
        </w:r>
      </w:hyperlink>
      <w:hyperlink r:id="rId5">
        <w:r>
          <w:rPr>
            <w:rStyle w:val="Internetlink"/>
          </w:rPr>
          <w:t>1.</w:t>
        </w:r>
      </w:hyperlink>
      <w:hyperlink r:id="rId6">
        <w:r>
          <w:rPr>
            <w:rStyle w:val="Internetlink"/>
          </w:rPr>
          <w:t>1</w:t>
        </w:r>
      </w:hyperlink>
      <w:r>
        <w:rPr/>
        <w:t xml:space="preserve">.und </w:t>
      </w:r>
      <w:hyperlink r:id="rId7">
        <w:r>
          <w:rPr>
            <w:rStyle w:val="Internetlink"/>
          </w:rPr>
          <w:t>Bildungsplan Gymnasium 3.</w:t>
        </w:r>
      </w:hyperlink>
      <w:hyperlink r:id="rId8">
        <w:r>
          <w:rPr>
            <w:rStyle w:val="Internetlink"/>
          </w:rPr>
          <w:t>2</w:t>
        </w:r>
      </w:hyperlink>
      <w:hyperlink r:id="rId9">
        <w:r>
          <w:rPr>
            <w:rStyle w:val="Internetlink"/>
          </w:rPr>
          <w:t>.1.</w:t>
        </w:r>
      </w:hyperlink>
      <w:hyperlink r:id="rId10">
        <w:r>
          <w:rPr>
            <w:rStyle w:val="Internetlink"/>
          </w:rPr>
          <w:t>1</w:t>
        </w:r>
      </w:hyperlink>
      <w:r>
        <w:rPr>
          <w:rStyle w:val="Internetlink"/>
        </w:rPr>
        <w:t xml:space="preserve"> </w:t>
      </w:r>
      <w:r>
        <w:rPr>
          <w:rStyle w:val="Internetlink"/>
          <w:color w:val="729FCF"/>
          <w:u w:val="none"/>
        </w:rPr>
        <w:t>und</w:t>
      </w:r>
      <w:r>
        <w:rPr>
          <w:rStyle w:val="Internetlink"/>
          <w:i w:val="false"/>
          <w:iCs w:val="false"/>
          <w:color w:val="0000FF"/>
          <w:u w:val="none"/>
        </w:rPr>
        <w:t xml:space="preserve"> </w:t>
      </w:r>
      <w:hyperlink r:id="rId11">
        <w:r>
          <w:rPr>
            <w:rStyle w:val="Internetverknpfung"/>
            <w:i/>
            <w:iCs/>
            <w:color w:val="0000FF"/>
            <w:u w:val="single"/>
          </w:rPr>
          <w:t>Bildungsplan Gymnasium 3.2.2.</w:t>
        </w:r>
      </w:hyperlink>
    </w:p>
    <w:p>
      <w:pPr>
        <w:pStyle w:val="Normal"/>
        <w:rPr/>
      </w:pPr>
      <w:r>
        <w:rPr/>
      </w:r>
    </w:p>
    <w:p>
      <w:pPr>
        <w:pStyle w:val="Berschrift2"/>
        <w:rPr/>
      </w:pPr>
      <w:r>
        <w:rPr/>
        <w:t>Übersicht über die Stoffklassen die aus der Oxidation primärer, sekundärer und tertiärer Alkanole entstehen.</w:t>
      </w:r>
    </w:p>
    <w:p>
      <w:pPr>
        <w:pStyle w:val="Normal"/>
        <w:rPr>
          <w:rFonts w:ascii="Cambria" w:hAnsi="Cambria"/>
          <w:sz w:val="10"/>
          <w:szCs w:val="10"/>
        </w:rPr>
      </w:pPr>
      <w:r>
        <w:rPr>
          <w:rFonts w:ascii="Cambria" w:hAnsi="Cambria"/>
          <w:sz w:val="10"/>
          <w:szCs w:val="10"/>
        </w:rPr>
      </w:r>
    </w:p>
    <w:p>
      <w:pPr>
        <w:pStyle w:val="Normal"/>
        <w:rPr/>
      </w:pPr>
      <w:r>
        <w:rPr>
          <w:rStyle w:val="Internetlink"/>
          <w:rFonts w:ascii="Cambria" w:hAnsi="Cambria"/>
          <w:u w:val="none"/>
        </w:rPr>
        <w:t>In der Tabelle können alle Oxidationen und die gebildeten Stoffklassen in der Übersicht zusammengefasst werden.</w:t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>
          <w:sz w:val="2"/>
        </w:rPr>
      </w:pPr>
      <w:r>
        <w:rPr>
          <w:sz w:val="2"/>
        </w:rPr>
      </w:r>
      <w:bookmarkStart w:id="0" w:name="_GoBack"/>
      <w:bookmarkStart w:id="1" w:name="_GoBack"/>
      <w:bookmarkEnd w:id="1"/>
    </w:p>
    <w:tbl>
      <w:tblPr>
        <w:tblW w:w="14459" w:type="dxa"/>
        <w:jc w:val="left"/>
        <w:tblInd w:w="10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560"/>
        <w:gridCol w:w="1786"/>
        <w:gridCol w:w="2374"/>
        <w:gridCol w:w="1648"/>
        <w:gridCol w:w="1827"/>
        <w:gridCol w:w="1828"/>
        <w:gridCol w:w="1592"/>
        <w:gridCol w:w="1842"/>
      </w:tblGrid>
      <w:tr>
        <w:trPr>
          <w:trHeight w:val="571" w:hRule="atLeast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Name der fkt. Gruppe</w:t>
            </w: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Oxidationsprodukt 1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Name der fkt. Gruppe</w:t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Nachweisreaktion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Oxidationsprodukt 2</w:t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Name der fkt. Gruppe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Nachweis-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reaktion</w:t>
            </w:r>
          </w:p>
        </w:tc>
      </w:tr>
      <w:tr>
        <w:trPr>
          <w:trHeight w:val="742" w:hRule="atLeast"/>
        </w:trPr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color="auto" w:fill="DDE8CB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Primäres</w:t>
            </w:r>
          </w:p>
          <w:p>
            <w:pPr>
              <w:pStyle w:val="Normal"/>
              <w:widowControl w:val="false"/>
              <w:spacing w:before="0" w:after="113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Alkanol</w:t>
            </w:r>
          </w:p>
        </w:tc>
        <w:tc>
          <w:tcPr>
            <w:tcW w:w="1786" w:type="dxa"/>
            <w:tcBorders>
              <w:left w:val="single" w:sz="8" w:space="0" w:color="000000"/>
              <w:bottom w:val="single" w:sz="8" w:space="0" w:color="000000"/>
            </w:tcBorders>
            <w:shd w:color="auto" w:fill="DDE8CB" w:val="clear"/>
            <w:vAlign w:val="center"/>
          </w:tcPr>
          <w:p>
            <w:pPr>
              <w:pStyle w:val="Tabelleninhalt"/>
              <w:widowControl w:val="false"/>
              <w:spacing w:before="0" w:after="113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74" w:type="dxa"/>
            <w:tcBorders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Tabelleninhalt"/>
              <w:widowControl w:val="false"/>
              <w:spacing w:before="0" w:after="6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Alkanal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Tabelleninhalt"/>
              <w:widowControl w:val="false"/>
              <w:spacing w:before="0" w:after="6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82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Tabelleninhalt"/>
              <w:widowControl w:val="false"/>
              <w:spacing w:before="0" w:after="6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828" w:type="dxa"/>
            <w:tcBorders>
              <w:left w:val="single" w:sz="2" w:space="0" w:color="000000"/>
              <w:bottom w:val="single" w:sz="2" w:space="0" w:color="000000"/>
            </w:tcBorders>
            <w:shd w:color="auto" w:fill="FFFFD7" w:val="clear"/>
            <w:vAlign w:val="center"/>
          </w:tcPr>
          <w:p>
            <w:pPr>
              <w:pStyle w:val="Tabelleninhalt"/>
              <w:widowControl w:val="false"/>
              <w:spacing w:before="0" w:after="6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Alkansäure</w:t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</w:tcBorders>
            <w:shd w:color="auto" w:fill="FFFFD7" w:val="clear"/>
            <w:vAlign w:val="center"/>
          </w:tcPr>
          <w:p>
            <w:pPr>
              <w:pStyle w:val="Tabelleninhalt"/>
              <w:widowControl w:val="false"/>
              <w:spacing w:before="0" w:after="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84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D7" w:val="clear"/>
          </w:tcPr>
          <w:p>
            <w:pPr>
              <w:pStyle w:val="Tabelleninhalt"/>
              <w:widowControl w:val="false"/>
              <w:spacing w:before="0" w:after="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color="auto"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Allg. Summenformel</w:t>
            </w:r>
          </w:p>
        </w:tc>
        <w:tc>
          <w:tcPr>
            <w:tcW w:w="1786" w:type="dxa"/>
            <w:tcBorders>
              <w:left w:val="single" w:sz="8" w:space="0" w:color="000000"/>
              <w:bottom w:val="single" w:sz="8" w:space="0" w:color="000000"/>
            </w:tcBorders>
            <w:shd w:color="auto" w:fill="DDE8CB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Strukturformel</w:t>
            </w:r>
          </w:p>
        </w:tc>
        <w:tc>
          <w:tcPr>
            <w:tcW w:w="2374" w:type="dxa"/>
            <w:tcBorders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Allg. Summenformel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Strukturformel</w:t>
            </w:r>
          </w:p>
        </w:tc>
        <w:tc>
          <w:tcPr>
            <w:tcW w:w="18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28" w:type="dxa"/>
            <w:tcBorders>
              <w:left w:val="single" w:sz="2" w:space="0" w:color="000000"/>
              <w:bottom w:val="single" w:sz="2" w:space="0" w:color="000000"/>
            </w:tcBorders>
            <w:shd w:color="auto" w:fill="FFFFD7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allg. Summenformel</w:t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</w:tcBorders>
            <w:shd w:color="auto" w:fill="FFFFD7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Strukturformel</w:t>
            </w:r>
          </w:p>
        </w:tc>
        <w:tc>
          <w:tcPr>
            <w:tcW w:w="184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D7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1193" w:hRule="atLeast"/>
        </w:trPr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color="auto" w:fill="DDE8CB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786" w:type="dxa"/>
            <w:tcBorders>
              <w:left w:val="single" w:sz="8" w:space="0" w:color="000000"/>
              <w:bottom w:val="single" w:sz="8" w:space="0" w:color="000000"/>
            </w:tcBorders>
            <w:shd w:color="auto" w:fill="DDE8CB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7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46355</wp:posOffset>
                  </wp:positionV>
                  <wp:extent cx="940435" cy="701040"/>
                  <wp:effectExtent l="0" t="0" r="0" b="0"/>
                  <wp:wrapSquare wrapText="bothSides"/>
                  <wp:docPr id="1" name="Bild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435" cy="701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74" w:type="dxa"/>
            <w:tcBorders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6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133350</wp:posOffset>
                  </wp:positionV>
                  <wp:extent cx="815340" cy="708660"/>
                  <wp:effectExtent l="0" t="0" r="0" b="0"/>
                  <wp:wrapSquare wrapText="bothSides"/>
                  <wp:docPr id="2" name="Bild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0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28" w:type="dxa"/>
            <w:tcBorders>
              <w:left w:val="single" w:sz="2" w:space="0" w:color="000000"/>
              <w:bottom w:val="single" w:sz="2" w:space="0" w:color="000000"/>
            </w:tcBorders>
            <w:shd w:color="auto" w:fill="FFFFD7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</w:tcBorders>
            <w:shd w:color="auto" w:fill="FFFFD7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15975" cy="723900"/>
                  <wp:effectExtent l="0" t="0" r="0" b="0"/>
                  <wp:wrapSquare wrapText="bothSides"/>
                  <wp:docPr id="3" name="Bild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d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97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D7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color="auto" w:fill="B3CAC7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Sekundäres Alkanol</w:t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</w:tcBorders>
            <w:shd w:color="auto" w:fill="B3CAC7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74" w:type="dxa"/>
            <w:tcBorders>
              <w:left w:val="single" w:sz="2" w:space="0" w:color="000000"/>
              <w:bottom w:val="single" w:sz="2" w:space="0" w:color="000000"/>
            </w:tcBorders>
            <w:shd w:color="auto" w:fill="DEE6EF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Alkanon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color="auto" w:fill="DEE6EF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DEE6EF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2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elleninhalt"/>
              <w:widowControl w:val="false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color="auto" w:fill="B3CAC7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Allg. Summenformel</w:t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</w:tcBorders>
            <w:shd w:color="auto" w:fill="B3CAC7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Strukturformel</w:t>
            </w:r>
          </w:p>
        </w:tc>
        <w:tc>
          <w:tcPr>
            <w:tcW w:w="2374" w:type="dxa"/>
            <w:tcBorders>
              <w:left w:val="single" w:sz="2" w:space="0" w:color="000000"/>
              <w:bottom w:val="single" w:sz="2" w:space="0" w:color="000000"/>
            </w:tcBorders>
            <w:shd w:color="auto" w:fill="DEE6E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Allg. Summenformel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color="auto" w:fill="DEE6EF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Strukturformel</w:t>
            </w:r>
          </w:p>
        </w:tc>
        <w:tc>
          <w:tcPr>
            <w:tcW w:w="18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DEE6E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4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elleninhalt"/>
              <w:widowControl w:val="false"/>
              <w:spacing w:before="0" w:after="0"/>
              <w:rPr/>
            </w:pPr>
            <w:r>
              <w:rPr/>
            </w:r>
          </w:p>
        </w:tc>
      </w:tr>
      <w:tr>
        <w:trPr>
          <w:trHeight w:val="1077" w:hRule="atLeast"/>
        </w:trPr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color="auto" w:fill="B3CAC7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</w:tcBorders>
            <w:shd w:color="auto" w:fill="B3CAC7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-6350</wp:posOffset>
                  </wp:positionV>
                  <wp:extent cx="875665" cy="531495"/>
                  <wp:effectExtent l="0" t="0" r="0" b="0"/>
                  <wp:wrapNone/>
                  <wp:docPr id="4" name="Bild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d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665" cy="531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74" w:type="dxa"/>
            <w:tcBorders>
              <w:left w:val="single" w:sz="2" w:space="0" w:color="000000"/>
              <w:bottom w:val="single" w:sz="2" w:space="0" w:color="000000"/>
            </w:tcBorders>
            <w:shd w:color="auto" w:fill="DEE6EF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color="auto" w:fill="DEE6EF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-2540</wp:posOffset>
                  </wp:positionV>
                  <wp:extent cx="715010" cy="593725"/>
                  <wp:effectExtent l="0" t="0" r="0" b="0"/>
                  <wp:wrapNone/>
                  <wp:docPr id="5" name="Bild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010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DEE6E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2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Tertiäres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Alkanol</w:t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3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2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2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elleninhalt"/>
              <w:widowControl w:val="false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Allg.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Summenformel</w:t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Strukturformel</w:t>
            </w:r>
          </w:p>
        </w:tc>
        <w:tc>
          <w:tcPr>
            <w:tcW w:w="237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64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2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4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elleninhalt"/>
              <w:widowControl w:val="false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elleninhalt"/>
              <w:widowControl w:val="false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  <w:p>
            <w:pPr>
              <w:pStyle w:val="Tabelleninhalt"/>
              <w:widowControl w:val="false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  <w:p>
            <w:pPr>
              <w:pStyle w:val="Tabelleninhalt"/>
              <w:widowControl w:val="false"/>
              <w:spacing w:before="0" w:after="6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elleninhalt"/>
              <w:widowControl w:val="false"/>
              <w:spacing w:before="0" w:after="6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114300" distR="114300" simplePos="0" locked="0" layoutInCell="1" allowOverlap="1" relativeHeight="9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15240</wp:posOffset>
                  </wp:positionV>
                  <wp:extent cx="945515" cy="668655"/>
                  <wp:effectExtent l="0" t="0" r="0" b="0"/>
                  <wp:wrapSquare wrapText="bothSides"/>
                  <wp:docPr id="6" name="Bild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ild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515" cy="66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7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4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2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Textbody"/>
        <w:spacing w:before="0" w:after="0"/>
        <w:rPr>
          <w:sz w:val="22"/>
        </w:rPr>
      </w:pPr>
      <w:r>
        <w:br w:type="page"/>
      </w:r>
      <w:r>
        <w:rPr>
          <w:sz w:val="22"/>
        </w:rPr>
        <w:drawing>
          <wp:anchor behindDoc="0" distT="0" distB="0" distL="0" distR="0" simplePos="0" locked="0" layoutInCell="0" allowOverlap="1" relativeHeight="21">
            <wp:simplePos x="0" y="0"/>
            <wp:positionH relativeFrom="column">
              <wp:posOffset>1167765</wp:posOffset>
            </wp:positionH>
            <wp:positionV relativeFrom="paragraph">
              <wp:posOffset>4873625</wp:posOffset>
            </wp:positionV>
            <wp:extent cx="995045" cy="637540"/>
            <wp:effectExtent l="0" t="0" r="0" b="0"/>
            <wp:wrapSquare wrapText="largest"/>
            <wp:docPr id="7" name="Bild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7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Lösungen:</w:t>
      </w:r>
    </w:p>
    <w:tbl>
      <w:tblPr>
        <w:tblW w:w="14341" w:type="dxa"/>
        <w:jc w:val="left"/>
        <w:tblInd w:w="1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648"/>
        <w:gridCol w:w="1814"/>
        <w:gridCol w:w="1978"/>
        <w:gridCol w:w="1778"/>
        <w:gridCol w:w="1984"/>
        <w:gridCol w:w="2127"/>
        <w:gridCol w:w="1700"/>
        <w:gridCol w:w="1312"/>
      </w:tblGrid>
      <w:tr>
        <w:trPr>
          <w:trHeight w:val="345" w:hRule="atLeast"/>
        </w:trPr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posOffset>3503930</wp:posOffset>
                  </wp:positionH>
                  <wp:positionV relativeFrom="paragraph">
                    <wp:posOffset>1349375</wp:posOffset>
                  </wp:positionV>
                  <wp:extent cx="764540" cy="669925"/>
                  <wp:effectExtent l="0" t="0" r="0" b="0"/>
                  <wp:wrapNone/>
                  <wp:docPr id="8" name="Bild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ild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669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Name der fkt. Gruppe</w:t>
            </w:r>
          </w:p>
        </w:tc>
        <w:tc>
          <w:tcPr>
            <w:tcW w:w="1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Oxidationsprodukt 1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Name der fkt. Gruppe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Nachweisreaktion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Oxidationsprodukt 2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Name der fkt. Gruppe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Nachweis-reaktion</w:t>
            </w:r>
          </w:p>
        </w:tc>
      </w:tr>
      <w:tr>
        <w:trPr>
          <w:trHeight w:val="759" w:hRule="atLeast"/>
        </w:trPr>
        <w:tc>
          <w:tcPr>
            <w:tcW w:w="1648" w:type="dxa"/>
            <w:tcBorders>
              <w:left w:val="single" w:sz="8" w:space="0" w:color="000000"/>
              <w:bottom w:val="single" w:sz="8" w:space="0" w:color="000000"/>
            </w:tcBorders>
            <w:shd w:color="auto"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Primäres Alkanol</w:t>
            </w:r>
          </w:p>
        </w:tc>
        <w:tc>
          <w:tcPr>
            <w:tcW w:w="1814" w:type="dxa"/>
            <w:tcBorders>
              <w:left w:val="single" w:sz="8" w:space="0" w:color="000000"/>
              <w:bottom w:val="single" w:sz="8" w:space="0" w:color="000000"/>
            </w:tcBorders>
            <w:shd w:color="auto" w:fill="DDE8CB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Hydroxyl-Gruppe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Alkanal</w:t>
            </w:r>
          </w:p>
        </w:tc>
        <w:tc>
          <w:tcPr>
            <w:tcW w:w="1778" w:type="dxa"/>
            <w:tcBorders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bCs/>
                <w:sz w:val="20"/>
                <w:szCs w:val="16"/>
              </w:rPr>
            </w:pPr>
            <w:r>
              <w:rPr>
                <w:bCs/>
                <w:sz w:val="20"/>
                <w:szCs w:val="16"/>
              </w:rPr>
              <w:t>Carbonylgruppe</w:t>
            </w:r>
          </w:p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bCs/>
                <w:sz w:val="20"/>
                <w:szCs w:val="16"/>
              </w:rPr>
            </w:pPr>
            <w:r>
              <w:rPr>
                <w:bCs/>
                <w:sz w:val="20"/>
                <w:szCs w:val="16"/>
              </w:rPr>
              <w:t>genauer:</w:t>
            </w:r>
          </w:p>
          <w:p>
            <w:pPr>
              <w:pStyle w:val="Tabelleninhalt"/>
              <w:widowControl w:val="false"/>
              <w:spacing w:lineRule="auto" w:line="240" w:before="0" w:after="0"/>
              <w:jc w:val="center"/>
              <w:rPr/>
            </w:pPr>
            <w:r>
              <w:rPr>
                <w:bCs/>
                <w:sz w:val="20"/>
                <w:szCs w:val="16"/>
              </w:rPr>
              <w:t>Aldehyd-Gruppe</w:t>
            </w:r>
          </w:p>
        </w:tc>
        <w:tc>
          <w:tcPr>
            <w:tcW w:w="198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</w:r>
          </w:p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Schiffsche Lösungen</w:t>
            </w:r>
          </w:p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</w:r>
          </w:p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Aldehyd/Alkanal Nachweis durch Färbung Rosa-violett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color="auto" w:fill="FFFFD7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Alkansäure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shd w:color="auto" w:fill="FFFFD7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Carboxylgruppe</w:t>
            </w:r>
          </w:p>
        </w:tc>
        <w:tc>
          <w:tcPr>
            <w:tcW w:w="131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D7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</w:r>
          </w:p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z.B. pH-Nachweis</w:t>
            </w:r>
          </w:p>
        </w:tc>
      </w:tr>
      <w:tr>
        <w:trPr/>
        <w:tc>
          <w:tcPr>
            <w:tcW w:w="1648" w:type="dxa"/>
            <w:tcBorders>
              <w:left w:val="single" w:sz="8" w:space="0" w:color="000000"/>
              <w:bottom w:val="single" w:sz="8" w:space="0" w:color="000000"/>
            </w:tcBorders>
            <w:shd w:color="auto"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Allg. Summenformel</w:t>
            </w:r>
          </w:p>
        </w:tc>
        <w:tc>
          <w:tcPr>
            <w:tcW w:w="1814" w:type="dxa"/>
            <w:tcBorders>
              <w:left w:val="single" w:sz="8" w:space="0" w:color="000000"/>
              <w:bottom w:val="single" w:sz="8" w:space="0" w:color="000000"/>
            </w:tcBorders>
            <w:shd w:color="auto" w:fill="DDE8CB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Strukturformel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Allg.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Summenformel</w:t>
            </w:r>
          </w:p>
        </w:tc>
        <w:tc>
          <w:tcPr>
            <w:tcW w:w="1778" w:type="dxa"/>
            <w:tcBorders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Strukturformel</w:t>
            </w:r>
          </w:p>
        </w:tc>
        <w:tc>
          <w:tcPr>
            <w:tcW w:w="198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color="auto" w:fill="FFFFD7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Allg.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Summenformel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shd w:color="auto" w:fill="FFFFD7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Strukturformel</w:t>
            </w:r>
          </w:p>
        </w:tc>
        <w:tc>
          <w:tcPr>
            <w:tcW w:w="131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D7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291" w:hRule="atLeast"/>
        </w:trPr>
        <w:tc>
          <w:tcPr>
            <w:tcW w:w="1648" w:type="dxa"/>
            <w:tcBorders>
              <w:left w:val="single" w:sz="8" w:space="0" w:color="000000"/>
              <w:bottom w:val="single" w:sz="8" w:space="0" w:color="000000"/>
            </w:tcBorders>
            <w:shd w:color="auto" w:fill="DDE8CB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</w:r>
          </w:p>
          <w:p>
            <w:pPr>
              <w:pStyle w:val="Tabelleninhalt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Cs w:val="16"/>
              </w:rPr>
              <w:t>C</w:t>
            </w:r>
            <w:r>
              <w:rPr>
                <w:b/>
                <w:bCs/>
                <w:szCs w:val="16"/>
                <w:vertAlign w:val="subscript"/>
              </w:rPr>
              <w:t>n</w:t>
            </w:r>
            <w:r>
              <w:rPr>
                <w:b/>
                <w:bCs/>
                <w:szCs w:val="16"/>
              </w:rPr>
              <w:t>H</w:t>
            </w:r>
            <w:r>
              <w:rPr>
                <w:b/>
                <w:bCs/>
                <w:szCs w:val="16"/>
                <w:vertAlign w:val="subscript"/>
              </w:rPr>
              <w:t>2n+1</w:t>
            </w:r>
            <w:r>
              <w:rPr>
                <w:b/>
                <w:bCs/>
                <w:szCs w:val="16"/>
              </w:rPr>
              <w:t>OH</w:t>
            </w:r>
          </w:p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</w:r>
          </w:p>
        </w:tc>
        <w:tc>
          <w:tcPr>
            <w:tcW w:w="1814" w:type="dxa"/>
            <w:tcBorders>
              <w:left w:val="single" w:sz="8" w:space="0" w:color="000000"/>
              <w:bottom w:val="single" w:sz="8" w:space="0" w:color="000000"/>
            </w:tcBorders>
            <w:shd w:color="auto" w:fill="DDE8CB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-16510</wp:posOffset>
                  </wp:positionV>
                  <wp:extent cx="988695" cy="700405"/>
                  <wp:effectExtent l="0" t="0" r="0" b="0"/>
                  <wp:wrapNone/>
                  <wp:docPr id="9" name="Bild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ild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695" cy="70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</w:r>
          </w:p>
          <w:p>
            <w:pPr>
              <w:pStyle w:val="Tabelleninhalt"/>
              <w:widowControl w:val="false"/>
              <w:spacing w:lineRule="auto" w:line="240" w:before="0" w:after="0"/>
              <w:jc w:val="center"/>
              <w:rPr/>
            </w:pPr>
            <w:r>
              <w:rPr>
                <w:bCs/>
                <w:szCs w:val="16"/>
              </w:rPr>
              <w:t>C</w:t>
            </w:r>
            <w:r>
              <w:rPr>
                <w:bCs/>
                <w:szCs w:val="16"/>
                <w:vertAlign w:val="subscript"/>
              </w:rPr>
              <w:t>n-1</w:t>
            </w:r>
            <w:r>
              <w:rPr>
                <w:bCs/>
                <w:szCs w:val="16"/>
              </w:rPr>
              <w:t>H</w:t>
            </w:r>
            <w:r>
              <w:rPr>
                <w:bCs/>
                <w:szCs w:val="16"/>
                <w:vertAlign w:val="subscript"/>
              </w:rPr>
              <w:t>2n-1</w:t>
            </w:r>
            <w:r>
              <w:rPr>
                <w:bCs/>
                <w:szCs w:val="16"/>
              </w:rPr>
              <w:t>CHO</w:t>
            </w:r>
          </w:p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</w:r>
          </w:p>
        </w:tc>
        <w:tc>
          <w:tcPr>
            <w:tcW w:w="1778" w:type="dxa"/>
            <w:tcBorders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color="auto" w:fill="FFFFD7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</w:r>
          </w:p>
          <w:p>
            <w:pPr>
              <w:pStyle w:val="Tabelleninhalt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Cs w:val="16"/>
              </w:rPr>
              <w:t>C</w:t>
            </w:r>
            <w:r>
              <w:rPr>
                <w:b/>
                <w:bCs/>
                <w:szCs w:val="16"/>
                <w:vertAlign w:val="subscript"/>
              </w:rPr>
              <w:t>n-1</w:t>
            </w:r>
            <w:r>
              <w:rPr>
                <w:b/>
                <w:bCs/>
                <w:szCs w:val="16"/>
              </w:rPr>
              <w:t>H</w:t>
            </w:r>
            <w:r>
              <w:rPr>
                <w:b/>
                <w:bCs/>
                <w:szCs w:val="16"/>
                <w:vertAlign w:val="subscript"/>
              </w:rPr>
              <w:t>2n-1</w:t>
            </w:r>
            <w:r>
              <w:rPr>
                <w:b/>
                <w:bCs/>
                <w:szCs w:val="16"/>
              </w:rPr>
              <w:t>COOH</w:t>
            </w:r>
          </w:p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Gilt für Methansäure nicht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shd w:color="auto" w:fill="FFFFD7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-14605</wp:posOffset>
                  </wp:positionV>
                  <wp:extent cx="815975" cy="723900"/>
                  <wp:effectExtent l="0" t="0" r="0" b="0"/>
                  <wp:wrapNone/>
                  <wp:docPr id="10" name="Bild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Bild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97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D7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29" w:hRule="atLeast"/>
        </w:trPr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color="auto" w:fill="B3CAC7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Sekundäres Alkanol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color="auto" w:fill="B3CAC7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Hydroxyl-Gruppe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</w:tcBorders>
            <w:shd w:color="auto" w:fill="DEE6EF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Alkanon</w:t>
            </w:r>
          </w:p>
        </w:tc>
        <w:tc>
          <w:tcPr>
            <w:tcW w:w="1778" w:type="dxa"/>
            <w:tcBorders>
              <w:left w:val="single" w:sz="2" w:space="0" w:color="000000"/>
              <w:bottom w:val="single" w:sz="2" w:space="0" w:color="000000"/>
            </w:tcBorders>
            <w:shd w:color="auto" w:fill="DEE6EF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Carbonylgruppe</w:t>
            </w:r>
          </w:p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genauer: Keto-Gruppe</w:t>
            </w:r>
          </w:p>
        </w:tc>
        <w:tc>
          <w:tcPr>
            <w:tcW w:w="198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DEE6EF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Schiffsche Lösungen</w:t>
            </w:r>
          </w:p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im Vergleich zu Alkanal</w:t>
            </w:r>
          </w:p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Keine Färbung</w:t>
            </w:r>
          </w:p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ODER</w:t>
            </w:r>
          </w:p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mit Dinitrophenylhydrazin</w:t>
            </w:r>
          </w:p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gelber Niederschlag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color="auto" w:fill="B3CAC7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Allg. Summenformel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color="auto" w:fill="B3CAC7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Strukturformel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</w:tcBorders>
            <w:shd w:color="auto" w:fill="DEE6E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Allg.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Summenformel</w:t>
            </w:r>
          </w:p>
        </w:tc>
        <w:tc>
          <w:tcPr>
            <w:tcW w:w="1778" w:type="dxa"/>
            <w:tcBorders>
              <w:left w:val="single" w:sz="2" w:space="0" w:color="000000"/>
              <w:bottom w:val="single" w:sz="2" w:space="0" w:color="000000"/>
            </w:tcBorders>
            <w:shd w:color="auto" w:fill="DEE6EF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Strukturformel</w:t>
            </w:r>
          </w:p>
        </w:tc>
        <w:tc>
          <w:tcPr>
            <w:tcW w:w="198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DEE6E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2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1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247" w:hRule="atLeast"/>
        </w:trPr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color="auto" w:fill="B3CAC7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</w:r>
          </w:p>
          <w:p>
            <w:pPr>
              <w:pStyle w:val="Tabelleninhalt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Cs w:val="16"/>
              </w:rPr>
              <w:t>C</w:t>
            </w:r>
            <w:r>
              <w:rPr>
                <w:b/>
                <w:bCs/>
                <w:szCs w:val="16"/>
                <w:vertAlign w:val="subscript"/>
              </w:rPr>
              <w:t>n</w:t>
            </w:r>
            <w:r>
              <w:rPr>
                <w:b/>
                <w:bCs/>
                <w:szCs w:val="16"/>
              </w:rPr>
              <w:t>H</w:t>
            </w:r>
            <w:r>
              <w:rPr>
                <w:b/>
                <w:bCs/>
                <w:szCs w:val="16"/>
                <w:vertAlign w:val="subscript"/>
              </w:rPr>
              <w:t>2n+1</w:t>
            </w:r>
            <w:r>
              <w:rPr>
                <w:b/>
                <w:bCs/>
                <w:szCs w:val="16"/>
              </w:rPr>
              <w:t>OH</w:t>
            </w:r>
          </w:p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color="auto" w:fill="B3CAC7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rPr/>
            </w:pPr>
            <w:r>
              <w:rPr/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-6350</wp:posOffset>
                  </wp:positionV>
                  <wp:extent cx="1082040" cy="656590"/>
                  <wp:effectExtent l="0" t="0" r="0" b="0"/>
                  <wp:wrapNone/>
                  <wp:docPr id="11" name="Bild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Bild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656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pacing w:before="0" w:after="6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</w:tcBorders>
            <w:shd w:color="auto" w:fill="DEE6EF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/>
            </w:pPr>
            <w:r>
              <w:rPr>
                <w:szCs w:val="16"/>
              </w:rPr>
              <w:t>C</w:t>
            </w:r>
            <w:r>
              <w:rPr>
                <w:szCs w:val="16"/>
                <w:vertAlign w:val="subscript"/>
              </w:rPr>
              <w:t>n</w:t>
            </w:r>
            <w:r>
              <w:rPr>
                <w:szCs w:val="16"/>
              </w:rPr>
              <w:t>H</w:t>
            </w:r>
            <w:r>
              <w:rPr>
                <w:szCs w:val="16"/>
                <w:vertAlign w:val="subscript"/>
              </w:rPr>
              <w:t>2n</w:t>
            </w:r>
            <w:r>
              <w:rPr>
                <w:szCs w:val="16"/>
              </w:rPr>
              <w:t>O</w:t>
            </w:r>
          </w:p>
        </w:tc>
        <w:tc>
          <w:tcPr>
            <w:tcW w:w="1778" w:type="dxa"/>
            <w:tcBorders>
              <w:left w:val="single" w:sz="2" w:space="0" w:color="000000"/>
              <w:bottom w:val="single" w:sz="2" w:space="0" w:color="000000"/>
            </w:tcBorders>
            <w:shd w:color="auto" w:fill="DEE6EF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rPr/>
            </w:pPr>
            <w:r>
              <w:rPr/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3175</wp:posOffset>
                  </wp:positionV>
                  <wp:extent cx="820420" cy="718185"/>
                  <wp:effectExtent l="0" t="0" r="0" b="0"/>
                  <wp:wrapNone/>
                  <wp:docPr id="12" name="Bild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Bild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420" cy="718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DEE6E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1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Tertiäres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Alkanol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Hydroxyl-Gruppe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</w:tc>
        <w:tc>
          <w:tcPr>
            <w:tcW w:w="177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Allg.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Summenformel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Strukturformel</w:t>
            </w:r>
          </w:p>
        </w:tc>
        <w:tc>
          <w:tcPr>
            <w:tcW w:w="197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</w:tc>
        <w:tc>
          <w:tcPr>
            <w:tcW w:w="198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2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1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016" w:hRule="atLeast"/>
        </w:trPr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16"/>
              </w:rPr>
              <w:t>C</w:t>
            </w:r>
            <w:r>
              <w:rPr>
                <w:b/>
                <w:bCs/>
                <w:sz w:val="20"/>
                <w:szCs w:val="16"/>
                <w:vertAlign w:val="subscript"/>
              </w:rPr>
              <w:t>n</w:t>
            </w:r>
            <w:r>
              <w:rPr>
                <w:b/>
                <w:bCs/>
                <w:sz w:val="20"/>
                <w:szCs w:val="16"/>
              </w:rPr>
              <w:t>H</w:t>
            </w:r>
            <w:r>
              <w:rPr>
                <w:b/>
                <w:bCs/>
                <w:sz w:val="20"/>
                <w:szCs w:val="16"/>
                <w:vertAlign w:val="subscript"/>
              </w:rPr>
              <w:t>2n+1</w:t>
            </w:r>
            <w:r>
              <w:rPr>
                <w:b/>
                <w:bCs/>
                <w:sz w:val="20"/>
                <w:szCs w:val="16"/>
              </w:rPr>
              <w:t>OH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Tabelleninhalt"/>
              <w:widowControl w:val="false"/>
              <w:spacing w:lineRule="auto" w:line="240" w:before="0" w:after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97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1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"/>
          <w:szCs w:val="4"/>
        </w:rPr>
      </w:pPr>
      <w:r>
        <w:rPr/>
      </w:r>
    </w:p>
    <w:sectPr>
      <w:headerReference w:type="default" r:id="rId24"/>
      <w:footerReference w:type="default" r:id="rId25"/>
      <w:type w:val="nextPage"/>
      <w:pgSz w:orient="landscape" w:w="16838" w:h="11906"/>
      <w:pgMar w:left="1134" w:right="1134" w:header="284" w:top="1134" w:footer="284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uzeile"/>
      <w:widowControl w:val="false"/>
      <w:pBdr>
        <w:top w:val="single" w:sz="12" w:space="1" w:color="000000"/>
      </w:pBdr>
      <w:rPr/>
    </w:pPr>
    <w:r>
      <w:rPr>
        <w:sz w:val="16"/>
        <w:szCs w:val="16"/>
      </w:rPr>
      <w:t xml:space="preserve">Diese Materialien sind unter der OER-konformen Lizenz </w:t>
    </w:r>
    <w:hyperlink r:id="rId1">
      <w:r>
        <w:rPr>
          <w:rStyle w:val="Internetlink"/>
          <w:sz w:val="16"/>
          <w:szCs w:val="16"/>
        </w:rPr>
        <w:t>CC BY 4.0 International</w:t>
      </w:r>
    </w:hyperlink>
    <w:r>
      <w:rPr>
        <w:sz w:val="16"/>
        <w:szCs w:val="16"/>
      </w:rPr>
      <w:t xml:space="preserve"> verfügbar. Herausgeber: Landesbildungsserver Baden-Württemberg (</w:t>
    </w:r>
    <w:hyperlink r:id="rId2">
      <w:r>
        <w:rPr>
          <w:rStyle w:val="Internetlink"/>
          <w:sz w:val="16"/>
          <w:szCs w:val="16"/>
        </w:rPr>
        <w:t>www.schule-bw.de</w:t>
      </w:r>
    </w:hyperlink>
    <w:r>
      <w:rPr>
        <w:sz w:val="16"/>
        <w:szCs w:val="16"/>
      </w:rPr>
      <w:t xml:space="preserve">). Urheberrechtsangaben gemäß </w:t>
    </w:r>
    <w:hyperlink r:id="rId3">
      <w:r>
        <w:rPr>
          <w:rStyle w:val="Internetlink"/>
          <w:sz w:val="16"/>
          <w:szCs w:val="16"/>
        </w:rPr>
        <w:t>www.schule-bw.de/urheberrecht</w:t>
      </w:r>
    </w:hyperlink>
    <w:r>
      <w:rPr>
        <w:sz w:val="16"/>
        <w:szCs w:val="16"/>
      </w:rPr>
      <w:t xml:space="preserve"> sind zu beachten. Bitte beachten Sie eventuell abweichende Lizenzangaben bei den eingebundenen Bildern und anderen Materialien.</w:t>
    </w:r>
  </w:p>
  <w:p>
    <w:pPr>
      <w:pStyle w:val="Fuzeile"/>
      <w:widowControl w:val="false"/>
      <w:pBdr>
        <w:top w:val="single" w:sz="12" w:space="1" w:color="000000"/>
      </w:pBdr>
      <w:spacing w:before="0" w:after="60"/>
      <w:jc w:val="center"/>
      <w:rPr/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> PAGE </w:instrText>
    </w:r>
    <w:r>
      <w:rPr>
        <w:sz w:val="20"/>
        <w:szCs w:val="16"/>
      </w:rPr>
      <w:fldChar w:fldCharType="separate"/>
    </w:r>
    <w:r>
      <w:rPr>
        <w:sz w:val="20"/>
        <w:szCs w:val="16"/>
      </w:rPr>
      <w:t>3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> NUMPAGES </w:instrText>
    </w:r>
    <w:r>
      <w:rPr>
        <w:sz w:val="20"/>
        <w:szCs w:val="16"/>
      </w:rPr>
      <w:fldChar w:fldCharType="separate"/>
    </w:r>
    <w:r>
      <w:rPr>
        <w:sz w:val="20"/>
        <w:szCs w:val="16"/>
      </w:rPr>
      <w:t>3</w:t>
    </w:r>
    <w:r>
      <w:rPr>
        <w:sz w:val="20"/>
        <w:szCs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spacing w:before="0" w:after="720"/>
      <w:ind w:left="142" w:hanging="0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2646045</wp:posOffset>
          </wp:positionH>
          <wp:positionV relativeFrom="page">
            <wp:posOffset>236220</wp:posOffset>
          </wp:positionV>
          <wp:extent cx="396240" cy="554355"/>
          <wp:effectExtent l="0" t="0" r="0" b="0"/>
          <wp:wrapNone/>
          <wp:docPr id="13" name="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55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7">
          <wp:simplePos x="0" y="0"/>
          <wp:positionH relativeFrom="column">
            <wp:posOffset>-49530</wp:posOffset>
          </wp:positionH>
          <wp:positionV relativeFrom="paragraph">
            <wp:posOffset>208915</wp:posOffset>
          </wp:positionV>
          <wp:extent cx="467995" cy="450850"/>
          <wp:effectExtent l="0" t="0" r="0" b="0"/>
          <wp:wrapSquare wrapText="bothSides"/>
          <wp:docPr id="14" name="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2445" t="9200" r="69687" b="6427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450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20">
          <wp:simplePos x="0" y="0"/>
          <wp:positionH relativeFrom="column">
            <wp:posOffset>4427220</wp:posOffset>
          </wp:positionH>
          <wp:positionV relativeFrom="paragraph">
            <wp:posOffset>113665</wp:posOffset>
          </wp:positionV>
          <wp:extent cx="1634490" cy="570230"/>
          <wp:effectExtent l="0" t="0" r="0" b="0"/>
          <wp:wrapSquare wrapText="bothSides"/>
          <wp:docPr id="15" name="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6217" t="13963" r="6417" b="13963"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570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Kopfzeile"/>
      <w:pBdr>
        <w:bottom w:val="single" w:sz="4" w:space="1" w:color="000000"/>
      </w:pBdr>
      <w:spacing w:before="0" w:after="60"/>
      <w:rPr/>
    </w:pPr>
    <w:r>
      <w:rPr/>
    </w:r>
  </w:p>
</w:hdr>
</file>

<file path=word/settings.xml><?xml version="1.0" encoding="utf-8"?>
<w:settings xmlns:w="http://schemas.openxmlformats.org/wordprocessingml/2006/main">
  <w:zoom w:percent="91"/>
  <w:defaultTabStop w:val="708"/>
  <w:autoHyphenation w:val="true"/>
  <w:compat>
    <w:compatSetting w:name="compatibilityMode" w:uri="http://schemas.microsoft.com/office/word" w:val="14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4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60"/>
      <w:jc w:val="left"/>
      <w:textAlignment w:val="baseline"/>
    </w:pPr>
    <w:rPr>
      <w:rFonts w:ascii="Calibri" w:hAnsi="Calibri" w:eastAsia="Times New Roman" w:cs="Times New Roman"/>
      <w:color w:val="auto"/>
      <w:kern w:val="0"/>
      <w:sz w:val="24"/>
      <w:szCs w:val="20"/>
      <w:lang w:val="de-DE" w:eastAsia="de-DE" w:bidi="ar-SA"/>
    </w:rPr>
  </w:style>
  <w:style w:type="paragraph" w:styleId="Berschrift1">
    <w:name w:val="Heading 1"/>
    <w:basedOn w:val="Berschrift"/>
    <w:next w:val="Textbody"/>
    <w:qFormat/>
    <w:pPr>
      <w:outlineLvl w:val="0"/>
    </w:pPr>
    <w:rPr>
      <w:b/>
      <w:bCs/>
      <w:color w:val="4F81BD"/>
    </w:rPr>
  </w:style>
  <w:style w:type="paragraph" w:styleId="Berschrift2">
    <w:name w:val="Heading 2"/>
    <w:basedOn w:val="Normal"/>
    <w:next w:val="Normal"/>
    <w:qFormat/>
    <w:pPr>
      <w:keepNext w:val="true"/>
      <w:keepLines/>
      <w:spacing w:before="200" w:after="6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2" w:customStyle="1">
    <w:name w:val="WW8Num1z2"/>
    <w:qFormat/>
    <w:rPr>
      <w:rFonts w:ascii="Wingdings" w:hAnsi="Wingdings"/>
    </w:rPr>
  </w:style>
  <w:style w:type="character" w:styleId="WW8Num1z3" w:customStyle="1">
    <w:name w:val="WW8Num1z3"/>
    <w:qFormat/>
    <w:rPr>
      <w:rFonts w:ascii="Symbol" w:hAnsi="Symbol"/>
    </w:rPr>
  </w:style>
  <w:style w:type="character" w:styleId="WW8Num2z0" w:customStyle="1">
    <w:name w:val="WW8Num2z0"/>
    <w:qFormat/>
    <w:rPr>
      <w:rFonts w:ascii="Wingdings" w:hAnsi="Wingdings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3" w:customStyle="1">
    <w:name w:val="WW8Num2z3"/>
    <w:qFormat/>
    <w:rPr>
      <w:rFonts w:ascii="Symbol" w:hAnsi="Symbol"/>
    </w:rPr>
  </w:style>
  <w:style w:type="character" w:styleId="WW8Num3z0" w:customStyle="1">
    <w:name w:val="WW8Num3z0"/>
    <w:qFormat/>
    <w:rPr>
      <w:rFonts w:ascii="Wingdings" w:hAnsi="Wingdings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3" w:customStyle="1">
    <w:name w:val="WW8Num3z3"/>
    <w:qFormat/>
    <w:rPr>
      <w:rFonts w:ascii="Symbol" w:hAnsi="Symbol"/>
    </w:rPr>
  </w:style>
  <w:style w:type="character" w:styleId="WW8Num4z0" w:customStyle="1">
    <w:name w:val="WW8Num4z0"/>
    <w:qFormat/>
    <w:rPr>
      <w:rFonts w:ascii="Wingdings" w:hAnsi="Wingdings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3" w:customStyle="1">
    <w:name w:val="WW8Num4z3"/>
    <w:qFormat/>
    <w:rPr>
      <w:rFonts w:ascii="Symbol" w:hAnsi="Symbol"/>
    </w:rPr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/>
    </w:rPr>
  </w:style>
  <w:style w:type="character" w:styleId="WW8Num5z3" w:customStyle="1">
    <w:name w:val="WW8Num5z3"/>
    <w:qFormat/>
    <w:rPr>
      <w:rFonts w:ascii="Symbol" w:hAnsi="Symbol"/>
    </w:rPr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/>
    </w:rPr>
  </w:style>
  <w:style w:type="character" w:styleId="WW8Num6z3" w:customStyle="1">
    <w:name w:val="WW8Num6z3"/>
    <w:qFormat/>
    <w:rPr>
      <w:rFonts w:ascii="Symbol" w:hAnsi="Symbol"/>
    </w:rPr>
  </w:style>
  <w:style w:type="character" w:styleId="AbsatzStandardschriftart1" w:customStyle="1">
    <w:name w:val="Absatz-Standardschriftart1"/>
    <w:qFormat/>
    <w:rPr/>
  </w:style>
  <w:style w:type="character" w:styleId="Pagenumber">
    <w:name w:val="page number"/>
    <w:basedOn w:val="AbsatzStandardschriftart1"/>
    <w:qFormat/>
    <w:rPr/>
  </w:style>
  <w:style w:type="character" w:styleId="KopfzeileZchn" w:customStyle="1">
    <w:name w:val="Kopfzeile Zchn"/>
    <w:basedOn w:val="DefaultParagraphFont"/>
    <w:qFormat/>
    <w:rPr/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KommentartextZchn" w:customStyle="1">
    <w:name w:val="Kommentartext Zchn"/>
    <w:basedOn w:val="DefaultParagraphFont"/>
    <w:qFormat/>
    <w:rPr/>
  </w:style>
  <w:style w:type="character" w:styleId="KommentarthemaZchn" w:customStyle="1">
    <w:name w:val="Kommentarthema Zchn"/>
    <w:basedOn w:val="KommentartextZchn"/>
    <w:qFormat/>
    <w:rPr>
      <w:b/>
      <w:bCs/>
    </w:rPr>
  </w:style>
  <w:style w:type="character" w:styleId="MSGENFONTSTYLENAMETEMPLATEROLENUMBERMSGENFONTSTYLENAMEBYROLETEXT2" w:customStyle="1">
    <w:name w:val="MSG_EN_FONT_STYLE_NAME_TEMPLATE_ROLE_NUMBER MSG_EN_FONT_STYLE_NAME_BY_ROLE_TEXT 2_"/>
    <w:basedOn w:val="DefaultParagraphFont"/>
    <w:qFormat/>
    <w:rPr>
      <w:rFonts w:ascii="Arial" w:hAnsi="Arial" w:eastAsia="Arial" w:cs="Arial"/>
      <w:sz w:val="22"/>
      <w:szCs w:val="22"/>
      <w:shd w:fill="FFFFFF" w:val="clear"/>
    </w:rPr>
  </w:style>
  <w:style w:type="character" w:styleId="MSGENFONTSTYLENAMETEMPLATEROLELEVELMSGENFONTSTYLENAMEBYROLEHEADING1" w:customStyle="1">
    <w:name w:val="MSG_EN_FONT_STYLE_NAME_TEMPLATE_ROLE_LEVEL MSG_EN_FONT_STYLE_NAME_BY_ROLE_HEADING 1_"/>
    <w:basedOn w:val="DefaultParagraphFont"/>
    <w:qFormat/>
    <w:rPr>
      <w:rFonts w:ascii="Arial" w:hAnsi="Arial" w:eastAsia="Arial" w:cs="Arial"/>
      <w:shd w:fill="FFFFFF" w:val="clear"/>
    </w:rPr>
  </w:style>
  <w:style w:type="character" w:styleId="Internetlink" w:customStyle="1">
    <w:name w:val="Hyperlink"/>
    <w:basedOn w:val="DefaultParagraphFont"/>
    <w:qFormat/>
    <w:rPr>
      <w:color w:val="0000FF"/>
      <w:u w:val="single"/>
    </w:rPr>
  </w:style>
  <w:style w:type="character" w:styleId="VisitedInternetLink" w:customStyle="1">
    <w:name w:val="FollowedHyperlink"/>
    <w:basedOn w:val="DefaultParagraphFont"/>
    <w:qFormat/>
    <w:rPr>
      <w:color w:val="800080"/>
      <w:u w:val="single"/>
    </w:rPr>
  </w:style>
  <w:style w:type="character" w:styleId="KeinLeerraumZchn" w:customStyle="1">
    <w:name w:val="Kein Leerraum Zchn"/>
    <w:basedOn w:val="DefaultParagraphFont"/>
    <w:qFormat/>
    <w:rPr>
      <w:rFonts w:ascii="Calibri" w:hAnsi="Calibri" w:eastAsia="Times New Roman" w:cs="Arial"/>
      <w:sz w:val="22"/>
      <w:szCs w:val="22"/>
    </w:rPr>
  </w:style>
  <w:style w:type="character" w:styleId="TitelZchn" w:customStyle="1">
    <w:name w:val="Titel Zchn"/>
    <w:basedOn w:val="DefaultParagraphFont"/>
    <w:qFormat/>
    <w:rPr>
      <w:rFonts w:ascii="Cambria" w:hAnsi="Cambria" w:eastAsia="Times New Roman" w:cs="Times New Roman"/>
      <w:color w:val="17365D"/>
      <w:spacing w:val="5"/>
      <w:kern w:val="2"/>
      <w:sz w:val="52"/>
      <w:szCs w:val="52"/>
    </w:rPr>
  </w:style>
  <w:style w:type="character" w:styleId="UntertitelZchn" w:customStyle="1">
    <w:name w:val="Untertitel Zchn"/>
    <w:basedOn w:val="DefaultParagraphFont"/>
    <w:qFormat/>
    <w:rPr>
      <w:rFonts w:ascii="Cambria" w:hAnsi="Cambria" w:eastAsia="Times New Roman" w:cs="Times New Roman"/>
      <w:i/>
      <w:iCs/>
      <w:color w:val="4F81BD"/>
      <w:spacing w:val="15"/>
      <w:szCs w:val="24"/>
    </w:rPr>
  </w:style>
  <w:style w:type="character" w:styleId="Berschrift2Zchn" w:customStyle="1">
    <w:name w:val="Überschrift 2 Zchn"/>
    <w:basedOn w:val="DefaultParagraphFont"/>
    <w:qFormat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Berschrift1Zchn" w:customStyle="1">
    <w:name w:val="Überschrift 1 Zchn"/>
    <w:basedOn w:val="DefaultParagraphFont"/>
    <w:qFormat/>
    <w:rPr>
      <w:rFonts w:eastAsia="Microsoft YaHei" w:cs="Mangal"/>
      <w:b/>
      <w:bCs/>
      <w:color w:val="4F81BD"/>
      <w:sz w:val="28"/>
      <w:szCs w:val="28"/>
    </w:rPr>
  </w:style>
  <w:style w:type="character" w:styleId="Strong">
    <w:name w:val="Strong"/>
    <w:basedOn w:val="DefaultParagraphFont"/>
    <w:qFormat/>
    <w:rPr>
      <w:b/>
      <w:bCs/>
    </w:rPr>
  </w:style>
  <w:style w:type="character" w:styleId="Betont">
    <w:name w:val="Betont"/>
    <w:basedOn w:val="DefaultParagraphFont"/>
    <w:qFormat/>
    <w:rPr>
      <w:i/>
      <w:iCs/>
    </w:rPr>
  </w:style>
  <w:style w:type="character" w:styleId="Ckeimageresizer" w:customStyle="1">
    <w:name w:val="cke_image_resizer"/>
    <w:basedOn w:val="DefaultParagraphFont"/>
    <w:qFormat/>
    <w:rPr/>
  </w:style>
  <w:style w:type="character" w:styleId="Aufzhlungszeichen" w:customStyle="1">
    <w:name w:val="Aufzählungszeichen"/>
    <w:qFormat/>
    <w:rPr>
      <w:rFonts w:ascii="OpenSymbol" w:hAnsi="OpenSymbol" w:eastAsia="OpenSymbol" w:cs="OpenSymbol"/>
    </w:rPr>
  </w:style>
  <w:style w:type="character" w:styleId="Character20style" w:customStyle="1">
    <w:name w:val="Character_20_style"/>
    <w:qFormat/>
    <w:rPr/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 w:customStyle="1">
    <w:name w:val="Überschrift"/>
    <w:basedOn w:val="Normal"/>
    <w:next w:val="Textbody"/>
    <w:qFormat/>
    <w:pPr>
      <w:keepNext w:val="true"/>
      <w:spacing w:before="240" w:after="120"/>
    </w:pPr>
    <w:rPr>
      <w:rFonts w:eastAsia="Microsoft YaHei" w:cs="Mang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body"/>
    <w:pPr/>
    <w:rPr>
      <w:rFonts w:cs="Mang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 w:customStyle="1">
    <w:name w:val="Verzeichnis"/>
    <w:basedOn w:val="Normal"/>
    <w:qFormat/>
    <w:pPr>
      <w:suppressLineNumbers/>
    </w:pPr>
    <w:rPr>
      <w:rFonts w:cs="Mangal"/>
    </w:rPr>
  </w:style>
  <w:style w:type="paragraph" w:styleId="Textbody" w:customStyle="1">
    <w:name w:val="Text body"/>
    <w:basedOn w:val="Normal"/>
    <w:qFormat/>
    <w:pPr>
      <w:spacing w:before="0" w:after="14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KopfundFuzeile" w:customStyle="1">
    <w:name w:val="Kopf- und Fußzeile"/>
    <w:basedOn w:val="Normal"/>
    <w:qFormat/>
    <w:pPr/>
    <w:rPr/>
  </w:style>
  <w:style w:type="paragraph" w:styleId="Kopfzeile">
    <w:name w:val="Header"/>
    <w:basedOn w:val="Normal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uzeile">
    <w:name w:val="Footer"/>
    <w:basedOn w:val="Normal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qFormat/>
    <w:pPr>
      <w:ind w:left="720" w:hanging="0"/>
    </w:pPr>
    <w:rPr>
      <w:sz w:val="20"/>
    </w:rPr>
  </w:style>
  <w:style w:type="paragraph" w:styleId="MSGENFONTSTYLENAMETEMPLATEROLENUMBERMSGENFONTSTYLENAMEBYROLETEXT21" w:customStyle="1">
    <w:name w:val="MSG_EN_FONT_STYLE_NAME_TEMPLATE_ROLE_NUMBER MSG_EN_FONT_STYLE_NAME_BY_ROLE_TEXT 2"/>
    <w:basedOn w:val="Normal"/>
    <w:qFormat/>
    <w:pPr>
      <w:shd w:val="clear" w:color="auto" w:fill="FFFFFF"/>
      <w:spacing w:lineRule="exact" w:line="274" w:before="560" w:after="60"/>
      <w:ind w:hanging="360"/>
    </w:pPr>
    <w:rPr>
      <w:rFonts w:ascii="Arial" w:hAnsi="Arial" w:eastAsia="Arial" w:cs="Arial"/>
      <w:sz w:val="22"/>
      <w:szCs w:val="22"/>
    </w:rPr>
  </w:style>
  <w:style w:type="paragraph" w:styleId="DocumentMap">
    <w:name w:val="Document Map"/>
    <w:qFormat/>
    <w:pPr>
      <w:widowControl w:val="false"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Rahmeninhalt" w:customStyle="1">
    <w:name w:val="Rahmeninhalt"/>
    <w:basedOn w:val="Normal"/>
    <w:qFormat/>
    <w:pPr/>
    <w:rPr/>
  </w:style>
  <w:style w:type="paragraph" w:styleId="Beschriftung1" w:customStyle="1">
    <w:name w:val="Beschriftung1"/>
    <w:basedOn w:val="Normal"/>
    <w:qFormat/>
    <w:pPr>
      <w:suppressLineNumbers/>
      <w:spacing w:before="120" w:after="120"/>
    </w:pPr>
    <w:rPr/>
  </w:style>
  <w:style w:type="paragraph" w:styleId="Einrckung0" w:customStyle="1">
    <w:name w:val="Einrückung0"/>
    <w:basedOn w:val="Normal"/>
    <w:qFormat/>
    <w:pPr>
      <w:spacing w:lineRule="atLeast" w:line="360"/>
    </w:pPr>
    <w:rPr/>
  </w:style>
  <w:style w:type="paragraph" w:styleId="Einrckung1" w:customStyle="1">
    <w:name w:val="Einrückung1"/>
    <w:basedOn w:val="Normal"/>
    <w:qFormat/>
    <w:pPr>
      <w:spacing w:lineRule="atLeast" w:line="360"/>
      <w:ind w:left="425" w:hanging="425"/>
    </w:pPr>
    <w:rPr/>
  </w:style>
  <w:style w:type="paragraph" w:styleId="Einrckung2" w:customStyle="1">
    <w:name w:val="Einrückung2"/>
    <w:basedOn w:val="Normal"/>
    <w:qFormat/>
    <w:pPr>
      <w:spacing w:lineRule="atLeast" w:line="360"/>
      <w:ind w:left="850" w:hanging="425"/>
    </w:pPr>
    <w:rPr/>
  </w:style>
  <w:style w:type="paragraph" w:styleId="Einrckung3" w:customStyle="1">
    <w:name w:val="Einrückung3"/>
    <w:basedOn w:val="Normal"/>
    <w:qFormat/>
    <w:pPr>
      <w:spacing w:lineRule="atLeast" w:line="360"/>
      <w:ind w:left="1276" w:hanging="425"/>
    </w:pPr>
    <w:rPr/>
  </w:style>
  <w:style w:type="paragraph" w:styleId="Einrckung4" w:customStyle="1">
    <w:name w:val="Einrückung4"/>
    <w:basedOn w:val="Normal"/>
    <w:qFormat/>
    <w:pPr>
      <w:spacing w:lineRule="atLeast" w:line="360"/>
      <w:ind w:left="1701" w:hanging="425"/>
    </w:pPr>
    <w:rPr/>
  </w:style>
  <w:style w:type="paragraph" w:styleId="DLTabs" w:customStyle="1">
    <w:name w:val="DLTabs"/>
    <w:basedOn w:val="Normal"/>
    <w:qFormat/>
    <w:pPr>
      <w:tabs>
        <w:tab w:val="clear" w:pos="708"/>
        <w:tab w:val="left" w:pos="567" w:leader="none"/>
        <w:tab w:val="right" w:pos="7371" w:leader="none"/>
        <w:tab w:val="left" w:pos="7938" w:leader="none"/>
        <w:tab w:val="left" w:pos="9214" w:leader="none"/>
      </w:tabs>
    </w:pPr>
    <w:rPr>
      <w:sz w:val="16"/>
    </w:rPr>
  </w:style>
  <w:style w:type="paragraph" w:styleId="BalloonText">
    <w:name w:val="Balloon Text"/>
    <w:basedOn w:val="Normal"/>
    <w:qFormat/>
    <w:pPr/>
    <w:rPr/>
  </w:style>
  <w:style w:type="paragraph" w:styleId="Annotationtext">
    <w:name w:val="annotation text"/>
    <w:basedOn w:val="Normal"/>
    <w:qFormat/>
    <w:pPr/>
    <w:rPr/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MSGENFONTSTYLENAMETEMPLATEROLELEVELMSGENFONTSTYLENAMEBYROLEHEADING11" w:customStyle="1">
    <w:name w:val="MSG_EN_FONT_STYLE_NAME_TEMPLATE_ROLE_LEVEL MSG_EN_FONT_STYLE_NAME_BY_ROLE_HEADING 1"/>
    <w:basedOn w:val="Normal"/>
    <w:qFormat/>
    <w:pPr>
      <w:widowControl w:val="false"/>
      <w:shd w:val="clear" w:color="auto" w:fill="FFFFFF"/>
      <w:spacing w:lineRule="exact" w:line="274" w:before="0" w:after="560"/>
      <w:textAlignment w:val="auto"/>
      <w:outlineLvl w:val="0"/>
    </w:pPr>
    <w:rPr>
      <w:rFonts w:ascii="Arial" w:hAnsi="Arial" w:eastAsia="Arial" w:cs="Arial"/>
      <w:b/>
      <w:bCs/>
      <w:szCs w:val="24"/>
      <w:lang w:val="en-US" w:eastAsia="en-US"/>
    </w:rPr>
  </w:style>
  <w:style w:type="paragraph" w:styleId="Berschrift1allerersteaufersterSeitefrNutzungserklrungWebServicesLBS" w:customStyle="1">
    <w:name w:val="Überschrift1 - allererste auf erster Seite (für Nutzungserklärung WebServices LBS)"/>
    <w:basedOn w:val="Berschrift1"/>
    <w:next w:val="StandardfrNutzungserklrungWebServicesLBS"/>
    <w:qFormat/>
    <w:pPr>
      <w:spacing w:lineRule="auto" w:line="252" w:before="0" w:after="57"/>
    </w:pPr>
    <w:rPr>
      <w:sz w:val="22"/>
    </w:rPr>
  </w:style>
  <w:style w:type="paragraph" w:styleId="Berschrift1alleweiterenfrNutzungserklrungWebServicesLBS" w:customStyle="1">
    <w:name w:val="Überschrift1 - alle weiteren für Nutzungserklärung WebServices LBS"/>
    <w:basedOn w:val="Berschrift1"/>
    <w:next w:val="StandardfrNutzungserklrungWebServicesLBS"/>
    <w:qFormat/>
    <w:pPr>
      <w:spacing w:lineRule="auto" w:line="252" w:before="238" w:after="57"/>
    </w:pPr>
    <w:rPr>
      <w:sz w:val="22"/>
    </w:rPr>
  </w:style>
  <w:style w:type="paragraph" w:styleId="StandardfrNutzungserklrungWebServicesLBS" w:customStyle="1">
    <w:name w:val="Standard - für Nutzungserklärung WebServices LBS"/>
    <w:basedOn w:val="Normal"/>
    <w:qFormat/>
    <w:pPr>
      <w:spacing w:lineRule="auto" w:line="252" w:before="0" w:after="57"/>
      <w:jc w:val="both"/>
    </w:pPr>
    <w:rPr>
      <w:sz w:val="22"/>
    </w:rPr>
  </w:style>
  <w:style w:type="paragraph" w:styleId="Abbildung" w:customStyle="1">
    <w:name w:val="Abbildung"/>
    <w:basedOn w:val="Caption"/>
    <w:qFormat/>
    <w:pPr/>
    <w:rPr/>
  </w:style>
  <w:style w:type="paragraph" w:styleId="NoSpacing">
    <w:name w:val="No Spacing"/>
    <w:qFormat/>
    <w:pPr>
      <w:widowControl/>
      <w:bidi w:val="0"/>
      <w:spacing w:before="0" w:after="0"/>
      <w:jc w:val="left"/>
      <w:textAlignment w:val="auto"/>
    </w:pPr>
    <w:rPr>
      <w:rFonts w:cs="Arial" w:ascii="Calibri" w:hAnsi="Calibri" w:eastAsia="Times New Roman"/>
      <w:color w:val="auto"/>
      <w:kern w:val="0"/>
      <w:sz w:val="22"/>
      <w:szCs w:val="22"/>
      <w:lang w:val="de-DE" w:eastAsia="de-DE" w:bidi="ar-SA"/>
    </w:rPr>
  </w:style>
  <w:style w:type="paragraph" w:styleId="Titel">
    <w:name w:val="Title"/>
    <w:basedOn w:val="Normal"/>
    <w:next w:val="Normal"/>
    <w:qFormat/>
    <w:pPr>
      <w:pBdr>
        <w:bottom w:val="single" w:sz="8" w:space="4" w:color="4F81BD"/>
      </w:pBdr>
      <w:spacing w:before="0" w:after="300"/>
    </w:pPr>
    <w:rPr>
      <w:rFonts w:ascii="Cambria" w:hAnsi="Cambria"/>
      <w:color w:val="17365D"/>
      <w:spacing w:val="5"/>
      <w:kern w:val="2"/>
      <w:sz w:val="52"/>
      <w:szCs w:val="52"/>
    </w:rPr>
  </w:style>
  <w:style w:type="paragraph" w:styleId="Untertitel">
    <w:name w:val="Subtitle"/>
    <w:basedOn w:val="Normal"/>
    <w:next w:val="Normal"/>
    <w:qFormat/>
    <w:pPr/>
    <w:rPr>
      <w:rFonts w:ascii="Cambria" w:hAnsi="Cambria"/>
      <w:i/>
      <w:iCs/>
      <w:color w:val="4F81BD"/>
      <w:spacing w:val="15"/>
      <w:szCs w:val="24"/>
    </w:rPr>
  </w:style>
  <w:style w:type="paragraph" w:styleId="Revision">
    <w:name w:val="Revision"/>
    <w:qFormat/>
    <w:pPr>
      <w:widowControl/>
      <w:bidi w:val="0"/>
      <w:spacing w:before="0" w:after="0"/>
      <w:jc w:val="left"/>
      <w:textAlignment w:val="auto"/>
    </w:pPr>
    <w:rPr>
      <w:rFonts w:ascii="Calibri" w:hAnsi="Calibri" w:eastAsia="Times New Roman" w:cs="Times New Roman"/>
      <w:color w:val="auto"/>
      <w:kern w:val="0"/>
      <w:sz w:val="24"/>
      <w:szCs w:val="20"/>
      <w:lang w:val="de-DE" w:eastAsia="de-DE" w:bidi="ar-SA"/>
    </w:rPr>
  </w:style>
  <w:style w:type="paragraph" w:styleId="Tabelleninhalt" w:customStyle="1">
    <w:name w:val="Tabelleninhalt"/>
    <w:basedOn w:val="Normal"/>
    <w:qFormat/>
    <w:pPr>
      <w:suppressLineNumbers/>
    </w:pPr>
    <w:rPr/>
  </w:style>
  <w:style w:type="paragraph" w:styleId="Tabellenberschrift" w:customStyle="1">
    <w:name w:val="Tabellenüberschrift"/>
    <w:basedOn w:val="Tabelleninhalt"/>
    <w:qFormat/>
    <w:pPr>
      <w:jc w:val="center"/>
    </w:pPr>
    <w:rPr>
      <w:b/>
      <w:bCs/>
    </w:rPr>
  </w:style>
  <w:style w:type="numbering" w:styleId="NoList" w:customStyle="1">
    <w:name w:val="No List"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ildungsplaene-bw.de/,Lde/LS/BP2016BW/ALLG/SEK1/CH/IK/10/01/01" TargetMode="External"/><Relationship Id="rId3" Type="http://schemas.openxmlformats.org/officeDocument/2006/relationships/hyperlink" Target="http://www.bildungsplaene-bw.de/,Lde/LS/BP2016BW/ALLG/SEK1/CH/IK/10/01/01" TargetMode="External"/><Relationship Id="rId4" Type="http://schemas.openxmlformats.org/officeDocument/2006/relationships/hyperlink" Target="http://www.bildungsplaene-bw.de/,Lde/LS/BP2016BW/ALLG/SEK1/CH/IK/10/01/01" TargetMode="External"/><Relationship Id="rId5" Type="http://schemas.openxmlformats.org/officeDocument/2006/relationships/hyperlink" Target="http://www.bildungsplaene-bw.de/,Lde/LS/BP2016BW/ALLG/SEK1/CH/IK/10/01/01" TargetMode="External"/><Relationship Id="rId6" Type="http://schemas.openxmlformats.org/officeDocument/2006/relationships/hyperlink" Target="http://www.bildungsplaene-bw.de/,Lde/LS/BP2016BW/ALLG/SEK1/CH/IK/10/01/01" TargetMode="External"/><Relationship Id="rId7" Type="http://schemas.openxmlformats.org/officeDocument/2006/relationships/hyperlink" Target="http://www.bildungsplaene-bw.de/,Lde/LS/BP2016BW/ALLG/GYM/CH/IK/8-9-10/01/01" TargetMode="External"/><Relationship Id="rId8" Type="http://schemas.openxmlformats.org/officeDocument/2006/relationships/hyperlink" Target="http://www.bildungsplaene-bw.de/,Lde/LS/BP2016BW/ALLG/GYM/CH/IK/8-9-10/01/01" TargetMode="External"/><Relationship Id="rId9" Type="http://schemas.openxmlformats.org/officeDocument/2006/relationships/hyperlink" Target="http://www.bildungsplaene-bw.de/,Lde/LS/BP2016BW/ALLG/GYM/CH/IK/8-9-10/01/01" TargetMode="External"/><Relationship Id="rId10" Type="http://schemas.openxmlformats.org/officeDocument/2006/relationships/hyperlink" Target="http://www.bildungsplaene-bw.de/,Lde/LS/BP2016BW/ALLG/GYM/CH/IK/8-9-10/01/01" TargetMode="External"/><Relationship Id="rId11" Type="http://schemas.openxmlformats.org/officeDocument/2006/relationships/hyperlink" Target="http://www.bildungsplaene-bw.de/,Lde/LS/BP2016BW/ALLG/GYM/CH/IK/8-9-10/02/01" TargetMode="External"/><Relationship Id="rId12" Type="http://schemas.openxmlformats.org/officeDocument/2006/relationships/image" Target="media/image1.png"/><Relationship Id="rId13" Type="http://schemas.openxmlformats.org/officeDocument/2006/relationships/image" Target="media/image2.png"/><Relationship Id="rId14" Type="http://schemas.openxmlformats.org/officeDocument/2006/relationships/image" Target="media/image3.png"/><Relationship Id="rId15" Type="http://schemas.openxmlformats.org/officeDocument/2006/relationships/image" Target="media/image4.png"/><Relationship Id="rId16" Type="http://schemas.openxmlformats.org/officeDocument/2006/relationships/image" Target="media/image5.png"/><Relationship Id="rId17" Type="http://schemas.openxmlformats.org/officeDocument/2006/relationships/image" Target="media/image6.emf"/><Relationship Id="rId18" Type="http://schemas.openxmlformats.org/officeDocument/2006/relationships/image" Target="media/image7.emf"/><Relationship Id="rId19" Type="http://schemas.openxmlformats.org/officeDocument/2006/relationships/image" Target="media/image8.png"/><Relationship Id="rId20" Type="http://schemas.openxmlformats.org/officeDocument/2006/relationships/image" Target="media/image9.png"/><Relationship Id="rId21" Type="http://schemas.openxmlformats.org/officeDocument/2006/relationships/image" Target="media/image10.png"/><Relationship Id="rId22" Type="http://schemas.openxmlformats.org/officeDocument/2006/relationships/image" Target="media/image11.png"/><Relationship Id="rId23" Type="http://schemas.openxmlformats.org/officeDocument/2006/relationships/image" Target="media/image12.png"/><Relationship Id="rId24" Type="http://schemas.openxmlformats.org/officeDocument/2006/relationships/header" Target="header1.xml"/><Relationship Id="rId25" Type="http://schemas.openxmlformats.org/officeDocument/2006/relationships/footer" Target="footer1.xml"/><Relationship Id="rId26" Type="http://schemas.openxmlformats.org/officeDocument/2006/relationships/fontTable" Target="fontTable.xml"/><Relationship Id="rId27" Type="http://schemas.openxmlformats.org/officeDocument/2006/relationships/settings" Target="settings.xml"/><Relationship Id="rId2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creativecommons.org/licenses/by/4.0/legalcode" TargetMode="External"/><Relationship Id="rId2" Type="http://schemas.openxmlformats.org/officeDocument/2006/relationships/hyperlink" Target="https://www.schule-bw.de/" TargetMode="External"/><Relationship Id="rId3" Type="http://schemas.openxmlformats.org/officeDocument/2006/relationships/hyperlink" Target="../../../../../../../../monah/AppData/Fenste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3.png"/><Relationship Id="rId2" Type="http://schemas.openxmlformats.org/officeDocument/2006/relationships/image" Target="media/image14.jpeg"/><Relationship Id="rId3" Type="http://schemas.openxmlformats.org/officeDocument/2006/relationships/image" Target="media/image15.jpeg"/>
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LibreOffice/7.0.4.2$Windows_X86_64 LibreOffice_project/dcf040e67528d9187c66b2379df5ea4407429775</Application>
  <AppVersion>15.0000</AppVersion>
  <Pages>3</Pages>
  <Words>219</Words>
  <Characters>1791</Characters>
  <CharactersWithSpaces>1921</CharactersWithSpaces>
  <Paragraphs>91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2021-02-24T09:24:00Z</dcterms:created>
  <dc:creator>mona häfner</dc:creator>
  <dc:description/>
  <cp:keywords>Landesbildungsserver Landesbildungsserver Baden-Württemberg Landesbildungsserver Baden-Württemberg LBS BW LBS BW Unterrichtsmaterialien Lernmaterialien Arbeitsblatt AB</cp:keywords>
  <dc:language>de-DE</dc:language>
  <cp:lastModifiedBy/>
  <cp:lastPrinted>2021-02-24T08:27:00Z</cp:lastPrinted>
  <dcterms:modified xsi:type="dcterms:W3CDTF">2021-02-24T10:42:09Z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