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emf" ContentType="image/x-emf"/>
  <Override PartName="/word/media/image3.emf" ContentType="image/x-emf"/>
  <Override PartName="/word/media/image4.emf" ContentType="image/x-emf"/>
  <Override PartName="/word/media/image5.emf" ContentType="image/x-emf"/>
  <Override PartName="/word/media/image6.emf" ContentType="image/x-emf"/>
  <Override PartName="/word/media/image7.emf" ContentType="image/x-emf"/>
  <Override PartName="/word/media/image8.emf" ContentType="image/x-emf"/>
  <Override PartName="/word/media/image9.emf" ContentType="image/x-emf"/>
  <Override PartName="/word/media/image10.emf" ContentType="image/x-emf"/>
  <Override PartName="/word/media/image11.png" ContentType="image/png"/>
  <Override PartName="/word/media/image12.jpeg" ContentType="image/jpeg"/>
  <Override PartName="/word/media/image13.jpeg" ContentType="image/jpeg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comments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rPr/>
      </w:pPr>
      <w:r/>
      <w:r>
        <w:rPr/>
      </w:r>
      <w:r>
        <w:rPr>
          <w:rFonts w:cs="Times New Roman"/>
          <w:color w:val="17365D"/>
          <w:spacing w:val="5"/>
          <w:kern w:val="2"/>
          <w:sz w:val="52"/>
          <w:szCs w:val="52"/>
        </w:rPr>
        <w:t xml:space="preserve">Oxidationszahlen </w:t>
        <w:commentReference w:id="0"/>
      </w:r>
    </w:p>
    <w:p>
      <w:pPr>
        <w:pStyle w:val="Untertitel"/>
        <w:rPr/>
      </w:pPr>
      <w:r>
        <w:rPr/>
        <w:t>Bildungsplanbezug:</w:t>
      </w:r>
      <w:r>
        <w:rPr>
          <w:rFonts w:ascii="Times New Roman" w:hAnsi="Times New Roman"/>
        </w:rPr>
        <w:t xml:space="preserve"> </w:t>
      </w:r>
      <w:hyperlink r:id="rId2">
        <w:commentRangeStart w:id="1"/>
        <w:r>
          <w:rPr>
            <w:rStyle w:val="Internetverknpfung"/>
          </w:rPr>
          <w:t>Bildungsplan Sek. I 3.</w:t>
        </w:r>
      </w:hyperlink>
      <w:hyperlink r:id="rId3">
        <w:r>
          <w:rPr>
            <w:rStyle w:val="Internetverknpfung"/>
          </w:rPr>
          <w:t>3</w:t>
        </w:r>
      </w:hyperlink>
      <w:hyperlink r:id="rId4">
        <w:r>
          <w:rPr>
            <w:rStyle w:val="Internetverknpfung"/>
          </w:rPr>
          <w:t>.</w:t>
        </w:r>
      </w:hyperlink>
      <w:hyperlink r:id="rId5">
        <w:r>
          <w:rPr>
            <w:rStyle w:val="Internetverknpfung"/>
          </w:rPr>
          <w:t>1.</w:t>
        </w:r>
      </w:hyperlink>
      <w:hyperlink r:id="rId6">
        <w:r>
          <w:rPr>
            <w:rStyle w:val="Internetverknpfung"/>
          </w:rPr>
          <w:t>1</w:t>
        </w:r>
      </w:hyperlink>
      <w:r>
        <w:rPr/>
        <w:t xml:space="preserve">.und </w:t>
      </w:r>
      <w:hyperlink r:id="rId7">
        <w:r>
          <w:rPr>
            <w:rStyle w:val="Internetverknpfung"/>
          </w:rPr>
          <w:t>Bildungsplan Gymnasium 3.</w:t>
        </w:r>
      </w:hyperlink>
      <w:hyperlink r:id="rId8">
        <w:r>
          <w:rPr>
            <w:rStyle w:val="Internetverknpfung"/>
          </w:rPr>
          <w:t>2</w:t>
        </w:r>
      </w:hyperlink>
      <w:hyperlink r:id="rId9">
        <w:r>
          <w:rPr>
            <w:rStyle w:val="Internetverknpfung"/>
          </w:rPr>
          <w:t>.1.</w:t>
        </w:r>
      </w:hyperlink>
      <w:hyperlink r:id="rId10">
        <w:r>
          <w:rPr>
            <w:rStyle w:val="Internetverknpfung"/>
          </w:rPr>
          <w:t>1</w:t>
        </w:r>
      </w:hyperlink>
      <w:r>
        <w:rPr/>
      </w:r>
      <w:commentRangeEnd w:id="1"/>
      <w:r>
        <w:commentReference w:id="1"/>
      </w:r>
      <w:r>
        <w:rPr/>
        <w:t xml:space="preserve"> </w:t>
      </w:r>
    </w:p>
    <w:p>
      <w:pPr>
        <w:pStyle w:val="Berschrift1"/>
        <w:rPr/>
      </w:pPr>
      <w:r>
        <w:rPr/>
        <w:t>Oxidationszahlen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5">
                <wp:simplePos x="0" y="0"/>
                <wp:positionH relativeFrom="column">
                  <wp:posOffset>35560</wp:posOffset>
                </wp:positionH>
                <wp:positionV relativeFrom="paragraph">
                  <wp:posOffset>-87630</wp:posOffset>
                </wp:positionV>
                <wp:extent cx="5896610" cy="1115060"/>
                <wp:effectExtent l="0" t="0" r="0" b="0"/>
                <wp:wrapNone/>
                <wp:docPr id="1" name="Form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080" cy="11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Rule="auto" w:line="24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spacing w:before="0" w:after="0" w:lineRule="auto" w:line="24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  <w:b/>
                                <w:bCs/>
                                <w:rFonts w:ascii="Cambria" w:hAnsi="Cambria"/>
                              </w:rPr>
                              <w:t>Definition</w:t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  <w:t xml:space="preserve">: </w:t>
                            </w:r>
                          </w:p>
                          <w:p>
                            <w:pPr>
                              <w:spacing w:before="0" w:after="0" w:lineRule="auto" w:line="24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rFonts w:ascii="Cambria" w:hAnsi="Cambria"/>
                              </w:rPr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  <w:t xml:space="preserve">Die Oxidationszahlen geben imaginäre Ladungen von Atomen an, d.h. sie geben an, </w:t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  <w:t xml:space="preserve">welche Ladung ein Element in einer bestimmten Verbindung tragen würde, </w:t>
                            </w:r>
                            <w:r>
                              <w:rPr>
                                <w:sz w:val="24"/>
                                <w:b/>
                                <w:bCs/>
                                <w:rFonts w:ascii="Cambria" w:hAnsi="Cambria"/>
                              </w:rPr>
                              <w:t>wenn</w:t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  <w:t>alle am Aufbau dieser Verbindung beteiligten Elemente in Form von Ionen</w:t>
                            </w:r>
                          </w:p>
                          <w:p>
                            <w:pPr>
                              <w:spacing w:before="0" w:after="0" w:lineRule="auto" w:line="24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rFonts w:ascii="Cambria" w:hAnsi="Cambria"/>
                              </w:rPr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</w:r>
                            <w:r>
                              <w:rPr>
                                <w:sz w:val="24"/>
                                <w:rFonts w:ascii="Cambria" w:hAnsi="Cambria"/>
                              </w:rPr>
                              <w:t>vorliegen würden.</w:t>
                            </w:r>
                          </w:p>
                        </w:txbxContent>
                      </wps:txbx>
                      <wps:bodyPr wrap="square" lIns="-35280" rIns="-35280" tIns="-35280" bIns="-352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1" fillcolor="white" stroked="t" style="position:absolute;margin-left:2.8pt;margin-top:-6.9pt;width:464.2pt;height:87.7pt;mso-wrap-style:square;v-text-anchor:top" type="shapetype_202">
                <v:textbox>
                  <w:txbxContent>
                    <w:p>
                      <w:pPr>
                        <w:spacing w:before="0" w:after="0" w:lineRule="auto" w:line="240"/>
                        <w:jc w:val="both"/>
                        <w:rPr/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spacing w:before="0" w:after="0" w:lineRule="auto" w:line="240"/>
                        <w:jc w:val="both"/>
                        <w:rPr/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  <w:b/>
                          <w:bCs/>
                          <w:rFonts w:ascii="Cambria" w:hAnsi="Cambria"/>
                        </w:rPr>
                        <w:t>Definition</w:t>
                      </w:r>
                      <w:r>
                        <w:rPr>
                          <w:sz w:val="24"/>
                          <w:rFonts w:ascii="Cambria" w:hAnsi="Cambria"/>
                        </w:rPr>
                        <w:t xml:space="preserve">: </w:t>
                      </w:r>
                    </w:p>
                    <w:p>
                      <w:pPr>
                        <w:spacing w:before="0" w:after="0" w:lineRule="auto" w:line="240"/>
                        <w:jc w:val="both"/>
                        <w:rPr/>
                      </w:pPr>
                      <w:r>
                        <w:rPr>
                          <w:sz w:val="24"/>
                          <w:rFonts w:ascii="Cambria" w:hAnsi="Cambria"/>
                        </w:rPr>
                      </w:r>
                      <w:r>
                        <w:rPr>
                          <w:sz w:val="24"/>
                          <w:rFonts w:ascii="Cambria" w:hAnsi="Cambria"/>
                        </w:rPr>
                        <w:t xml:space="preserve">Die Oxidationszahlen geben imaginäre Ladungen von Atomen an, d.h. sie geben an, </w:t>
                      </w:r>
                      <w:r>
                        <w:rPr>
                          <w:sz w:val="24"/>
                          <w:rFonts w:ascii="Cambria" w:hAnsi="Cambria"/>
                        </w:rPr>
                      </w:r>
                      <w:r>
                        <w:rPr>
                          <w:sz w:val="24"/>
                          <w:rFonts w:ascii="Cambria" w:hAnsi="Cambria"/>
                        </w:rPr>
                      </w:r>
                      <w:r>
                        <w:rPr>
                          <w:sz w:val="24"/>
                          <w:rFonts w:ascii="Cambria" w:hAnsi="Cambria"/>
                        </w:rPr>
                        <w:t xml:space="preserve">welche Ladung ein Element in einer bestimmten Verbindung tragen würde, </w:t>
                      </w:r>
                      <w:r>
                        <w:rPr>
                          <w:sz w:val="24"/>
                          <w:b/>
                          <w:bCs/>
                          <w:rFonts w:ascii="Cambria" w:hAnsi="Cambria"/>
                        </w:rPr>
                        <w:t>wenn</w:t>
                      </w:r>
                      <w:r>
                        <w:rPr>
                          <w:sz w:val="24"/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sz w:val="24"/>
                          <w:rFonts w:ascii="Cambria" w:hAnsi="Cambria"/>
                        </w:rPr>
                      </w:r>
                      <w:r>
                        <w:rPr>
                          <w:sz w:val="24"/>
                          <w:rFonts w:ascii="Cambria" w:hAnsi="Cambria"/>
                        </w:rPr>
                      </w:r>
                      <w:r>
                        <w:rPr>
                          <w:sz w:val="24"/>
                          <w:rFonts w:ascii="Cambria" w:hAnsi="Cambria"/>
                        </w:rPr>
                        <w:t>alle am Aufbau dieser Verbindung beteiligten Elemente in Form von Ionen</w:t>
                      </w:r>
                    </w:p>
                    <w:p>
                      <w:pPr>
                        <w:spacing w:before="0" w:after="0" w:lineRule="auto" w:line="240"/>
                        <w:jc w:val="both"/>
                        <w:rPr/>
                      </w:pPr>
                      <w:r>
                        <w:rPr>
                          <w:sz w:val="24"/>
                          <w:rFonts w:ascii="Cambria" w:hAnsi="Cambria"/>
                        </w:rPr>
                      </w:r>
                      <w:r>
                        <w:rPr>
                          <w:sz w:val="24"/>
                          <w:rFonts w:ascii="Cambria" w:hAnsi="Cambria"/>
                        </w:rPr>
                      </w:r>
                      <w:r>
                        <w:rPr>
                          <w:sz w:val="24"/>
                          <w:rFonts w:ascii="Cambria" w:hAnsi="Cambria"/>
                        </w:rPr>
                        <w:t>vorliegen würden.</w:t>
                      </w:r>
                    </w:p>
                  </w:txbxContent>
                </v:textbox>
                <v:fill o:detectmouseclick="t" type="solid" color2="black"/>
                <v:stroke color="red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  <w:t xml:space="preserve">Die Oxidationszahl eines Atoms in einer chemischen Verbindung ist formal ein Maß zur Angabe der Verhältnisse der Elektronendichte um dieses Atom. </w:t>
      </w:r>
    </w:p>
    <w:p>
      <w:pPr>
        <w:pStyle w:val="Normal"/>
        <w:numPr>
          <w:ilvl w:val="0"/>
          <w:numId w:val="2"/>
        </w:numPr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  <w:t>Eine positive Oxidationszahl zeigt an, dass die Elektronendichte gegenüber seinem Normalzustand verringert ist</w:t>
      </w:r>
    </w:p>
    <w:p>
      <w:pPr>
        <w:pStyle w:val="Normal"/>
        <w:numPr>
          <w:ilvl w:val="0"/>
          <w:numId w:val="2"/>
        </w:numPr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  <w:t>Eine negative Oxidationszahl zeigt an, dass die Elektronendichte um das Atom erhöht ist.</w:t>
      </w:r>
    </w:p>
    <w:p>
      <w:pPr>
        <w:pStyle w:val="Normal"/>
        <w:jc w:val="left"/>
        <w:rPr>
          <w:rFonts w:ascii="Cambria" w:hAnsi="Cambria"/>
          <w:b/>
          <w:b/>
          <w:bCs/>
          <w:position w:val="0"/>
          <w:sz w:val="24"/>
          <w:vertAlign w:val="baseline"/>
        </w:rPr>
      </w:pPr>
      <w:r>
        <w:rPr>
          <w:rFonts w:ascii="Cambria" w:hAnsi="Cambria"/>
          <w:b/>
          <w:bCs/>
          <w:position w:val="0"/>
          <w:sz w:val="24"/>
          <w:vertAlign w:val="baseline"/>
        </w:rPr>
      </w:r>
    </w:p>
    <w:p>
      <w:pPr>
        <w:pStyle w:val="Berschrift2"/>
        <w:rPr/>
      </w:pPr>
      <w:r>
        <w:rPr/>
        <w:t>Leitfaden zur Erstellung von Oxidationszahlen</w:t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position w:val="0"/>
          <w:sz w:val="10"/>
          <w:sz w:val="10"/>
          <w:szCs w:val="10"/>
          <w:vertAlign w:val="baseline"/>
        </w:rPr>
      </w:pPr>
      <w:r>
        <w:rPr>
          <w:rFonts w:ascii="Cambria" w:hAnsi="Cambria"/>
          <w:b w:val="false"/>
          <w:bCs w:val="false"/>
          <w:position w:val="0"/>
          <w:sz w:val="10"/>
          <w:sz w:val="10"/>
          <w:szCs w:val="10"/>
          <w:vertAlign w:val="baseline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position w:val="0"/>
          <w:sz w:val="24"/>
          <w:vertAlign w:val="baseline"/>
        </w:rPr>
      </w:pPr>
      <w:r>
        <w:rPr>
          <w:rFonts w:ascii="Cambria" w:hAnsi="Cambria"/>
          <w:b w:val="false"/>
          <w:bCs w:val="false"/>
          <w:position w:val="0"/>
          <w:sz w:val="24"/>
          <w:vertAlign w:val="baseline"/>
        </w:rPr>
        <w:t>Die Oxidationszahl lässt sich mit Hilfe folgender Regeln herleiten:</w:t>
      </w:r>
    </w:p>
    <w:p>
      <w:pPr>
        <w:pStyle w:val="Normal"/>
        <w:jc w:val="left"/>
        <w:rPr>
          <w:rFonts w:ascii="Cambria" w:hAnsi="Cambria"/>
          <w:b/>
          <w:b/>
          <w:bCs/>
          <w:position w:val="0"/>
          <w:sz w:val="10"/>
          <w:sz w:val="10"/>
          <w:szCs w:val="10"/>
          <w:vertAlign w:val="baseline"/>
        </w:rPr>
      </w:pPr>
      <w:r>
        <w:rPr>
          <w:rFonts w:ascii="Cambria" w:hAnsi="Cambria"/>
          <w:b/>
          <w:bCs/>
          <w:position w:val="0"/>
          <w:sz w:val="10"/>
          <w:sz w:val="10"/>
          <w:szCs w:val="10"/>
          <w:vertAlign w:val="baseline"/>
        </w:rPr>
      </w:r>
    </w:p>
    <w:p>
      <w:pPr>
        <w:pStyle w:val="Normal"/>
        <w:numPr>
          <w:ilvl w:val="0"/>
          <w:numId w:val="3"/>
        </w:numPr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  <w:t>Oxidationszahlen werden in römischen Ziffern geschrieben</w:t>
      </w:r>
    </w:p>
    <w:p>
      <w:pPr>
        <w:pStyle w:val="Normal"/>
        <w:numPr>
          <w:ilvl w:val="1"/>
          <w:numId w:val="3"/>
        </w:numPr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  <w:t>-II, -I, 0, I, II</w:t>
      </w:r>
    </w:p>
    <w:p>
      <w:pPr>
        <w:pStyle w:val="Normal"/>
        <w:numPr>
          <w:ilvl w:val="0"/>
          <w:numId w:val="3"/>
        </w:numPr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  <w:t xml:space="preserve">Elemente selbst haben immer die Oxidationszahl 0. </w:t>
      </w:r>
    </w:p>
    <w:p>
      <w:pPr>
        <w:pStyle w:val="Normal"/>
        <w:numPr>
          <w:ilvl w:val="1"/>
          <w:numId w:val="3"/>
        </w:numPr>
        <w:jc w:val="left"/>
        <w:rPr/>
      </w:pPr>
      <w:r>
        <w:rPr>
          <w:rFonts w:ascii="Cambria" w:hAnsi="Cambria"/>
          <w:position w:val="0"/>
          <w:sz w:val="24"/>
          <w:vertAlign w:val="baseline"/>
        </w:rPr>
        <w:t>gilt auch für Metalle und elementare Moleküle: Na, Ca, Fe, F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  <w:position w:val="0"/>
          <w:sz w:val="24"/>
          <w:vertAlign w:val="baseline"/>
        </w:rPr>
        <w:t>, H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  <w:position w:val="0"/>
          <w:sz w:val="24"/>
          <w:vertAlign w:val="baseline"/>
        </w:rPr>
        <w:t>, 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  <w:position w:val="0"/>
          <w:sz w:val="24"/>
          <w:vertAlign w:val="baseline"/>
        </w:rPr>
        <w:t>, N</w:t>
      </w:r>
      <w:r>
        <w:rPr>
          <w:rFonts w:ascii="Cambria" w:hAnsi="Cambria"/>
          <w:vertAlign w:val="subscript"/>
        </w:rPr>
        <w:t xml:space="preserve">2, </w:t>
      </w:r>
      <w:r>
        <w:rPr>
          <w:rFonts w:ascii="Cambria" w:hAnsi="Cambria"/>
          <w:position w:val="0"/>
          <w:sz w:val="24"/>
          <w:vertAlign w:val="baseline"/>
        </w:rPr>
        <w:t xml:space="preserve">u.s.w. </w:t>
      </w:r>
    </w:p>
    <w:p>
      <w:pPr>
        <w:pStyle w:val="Normal"/>
        <w:jc w:val="left"/>
        <w:rPr>
          <w:rStyle w:val="Internetverknpfung"/>
          <w:rFonts w:ascii="Cambria" w:hAnsi="Cambria"/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  <w:r>
        <w:br w:type="page"/>
      </w:r>
    </w:p>
    <w:p>
      <w:pPr>
        <w:pStyle w:val="Berschrift2"/>
        <w:rPr/>
      </w:pPr>
      <w:r>
        <w:rPr>
          <w:rStyle w:val="Internetverknpfung"/>
          <w:u w:val="none"/>
        </w:rPr>
        <w:t>Ermittlung von Oxidationszahlen in Verbindungen:</w:t>
      </w:r>
    </w:p>
    <w:p>
      <w:pPr>
        <w:pStyle w:val="Normal"/>
        <w:rPr/>
      </w:pPr>
      <w:r>
        <w:rPr>
          <w:rStyle w:val="Internetverknpfung"/>
        </w:rPr>
        <w:t>Regeln in der Tabelle sind nach Priorität von oben nach unten angeordnet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35"/>
        <w:gridCol w:w="1125"/>
        <w:gridCol w:w="6585"/>
      </w:tblGrid>
      <w:tr>
        <w:trPr/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rFonts w:ascii="Cambria" w:hAnsi="Cambria"/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b/>
                <w:bCs/>
                <w:position w:val="0"/>
                <w:sz w:val="24"/>
                <w:vertAlign w:val="baseline"/>
              </w:rPr>
              <w:t>Atomgruppe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rFonts w:ascii="Cambria" w:hAnsi="Cambria"/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b/>
                <w:bCs/>
                <w:position w:val="0"/>
                <w:sz w:val="24"/>
                <w:vertAlign w:val="baseline"/>
              </w:rPr>
              <w:t>Ox-Zahl</w:t>
            </w: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rFonts w:ascii="Cambria" w:hAnsi="Cambria"/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b/>
                <w:bCs/>
                <w:position w:val="0"/>
                <w:sz w:val="24"/>
                <w:vertAlign w:val="baseline"/>
              </w:rPr>
              <w:t>Ausnahmen</w:t>
            </w:r>
          </w:p>
        </w:tc>
      </w:tr>
      <w:tr>
        <w:trPr/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Fluor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- I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keine! (elementar natürlich 0, siehe oben)</w:t>
            </w:r>
          </w:p>
        </w:tc>
      </w:tr>
      <w:tr>
        <w:trPr/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 xml:space="preserve">Alkalimetalle </w:t>
            </w:r>
          </w:p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Erdalkalimetalle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+ I</w:t>
            </w:r>
          </w:p>
          <w:p>
            <w:pPr>
              <w:pStyle w:val="Normal"/>
              <w:spacing w:before="0" w:after="60"/>
              <w:jc w:val="center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+ II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keine</w:t>
            </w:r>
          </w:p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keine</w:t>
            </w:r>
          </w:p>
        </w:tc>
      </w:tr>
      <w:tr>
        <w:trPr/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Wasserstoff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+ I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in Metallwasserstoffen - I</w:t>
            </w:r>
          </w:p>
        </w:tc>
      </w:tr>
      <w:tr>
        <w:trPr/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Sauerstoff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- II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in Peroxiden - I, in Verbindung mit Fluor +II</w:t>
            </w:r>
          </w:p>
        </w:tc>
      </w:tr>
      <w:tr>
        <w:trPr/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Halogene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- I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in Verbindung mit Sauerstoff oder Fluor können Chlor, Brom und Iod durchaus positive Oxidationszahlen annehmen</w:t>
            </w:r>
          </w:p>
        </w:tc>
      </w:tr>
      <w:tr>
        <w:trPr/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Metalle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 xml:space="preserve">+ </w:t>
            </w:r>
            <w:r>
              <w:rPr>
                <w:rFonts w:ascii="Cambria" w:hAnsi="Cambria"/>
                <w:position w:val="0"/>
                <w:sz w:val="24"/>
                <w:vertAlign w:val="baseline"/>
              </w:rPr>
              <w:t>y</w:t>
            </w:r>
            <w:r>
              <w:rPr>
                <w:rFonts w:ascii="Cambria" w:hAnsi="Cambria"/>
                <w:position w:val="0"/>
                <w:sz w:val="24"/>
                <w:vertAlign w:val="baseline"/>
              </w:rPr>
              <w:t xml:space="preserve"> 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rFonts w:ascii="Cambria" w:hAnsi="Cambria"/>
                <w:position w:val="0"/>
                <w:sz w:val="24"/>
                <w:vertAlign w:val="baseline"/>
              </w:rPr>
            </w:pPr>
            <w:r>
              <w:rPr>
                <w:rFonts w:ascii="Cambria" w:hAnsi="Cambria"/>
                <w:position w:val="0"/>
                <w:sz w:val="24"/>
                <w:vertAlign w:val="baseline"/>
              </w:rPr>
              <w:t>Immer positiv (</w:t>
            </w:r>
            <w:r>
              <w:rPr>
                <w:rFonts w:ascii="Cambria" w:hAnsi="Cambria"/>
                <w:position w:val="0"/>
                <w:sz w:val="24"/>
                <w:vertAlign w:val="baseline"/>
              </w:rPr>
              <w:t>y</w:t>
            </w:r>
            <w:r>
              <w:rPr>
                <w:rFonts w:ascii="Cambria" w:hAnsi="Cambria"/>
                <w:position w:val="0"/>
                <w:sz w:val="24"/>
                <w:vertAlign w:val="baseline"/>
              </w:rPr>
              <w:t xml:space="preserve"> ergibt sich aus der Verbindung)</w:t>
            </w:r>
          </w:p>
        </w:tc>
      </w:tr>
    </w:tbl>
    <w:p>
      <w:pPr>
        <w:pStyle w:val="Normal"/>
        <w:rPr>
          <w:rStyle w:val="Internetverknpfung"/>
          <w:rFonts w:ascii="Cambria" w:hAnsi="Cambria"/>
          <w:u w:val="none"/>
        </w:rPr>
      </w:pPr>
      <w:r>
        <w:rPr/>
      </w:r>
    </w:p>
    <w:p>
      <w:pPr>
        <w:pStyle w:val="Normal"/>
        <w:numPr>
          <w:ilvl w:val="0"/>
          <w:numId w:val="4"/>
        </w:numPr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  <w:t>Bei neutralen Verbindungen muss die Summe der Oxidationszahlen 0 ergeben.</w:t>
      </w:r>
    </w:p>
    <w:p>
      <w:pPr>
        <w:pStyle w:val="Normal"/>
        <w:numPr>
          <w:ilvl w:val="1"/>
          <w:numId w:val="4"/>
        </w:numPr>
        <w:jc w:val="left"/>
        <w:rPr/>
      </w:pPr>
      <w:r>
        <w:rPr>
          <w:rFonts w:ascii="Cambria" w:hAnsi="Cambria"/>
          <w:position w:val="0"/>
          <w:sz w:val="24"/>
          <w:vertAlign w:val="baseline"/>
        </w:rPr>
        <w:t>H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  <w:position w:val="0"/>
          <w:sz w:val="24"/>
          <w:vertAlign w:val="baseline"/>
        </w:rPr>
        <w:t xml:space="preserve">O </w:t>
        <w:tab/>
        <w:t>H: + I =&gt; 2* +I = + II</w:t>
        <w:tab/>
        <w:tab/>
        <w:t>O: - II</w:t>
        <w:tab/>
        <w:tab/>
        <w:t>Summe: + II – II = 0</w:t>
      </w:r>
    </w:p>
    <w:p>
      <w:pPr>
        <w:pStyle w:val="Normal"/>
        <w:numPr>
          <w:ilvl w:val="0"/>
          <w:numId w:val="0"/>
        </w:numPr>
        <w:ind w:left="1080" w:hanging="0"/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</w:r>
    </w:p>
    <w:p>
      <w:pPr>
        <w:pStyle w:val="Normal"/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  <w:t>Bei geladenen Verbindungen muss die Summer der Oxidationszahlen die Ladungszahl ergeben</w:t>
      </w:r>
    </w:p>
    <w:p>
      <w:pPr>
        <w:pStyle w:val="Normal"/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</w:r>
    </w:p>
    <w:p>
      <w:pPr>
        <w:pStyle w:val="Normal"/>
        <w:numPr>
          <w:ilvl w:val="0"/>
          <w:numId w:val="6"/>
        </w:numPr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  <w:t>Bei einatomigen Ionen entspricht die Oxidationszahl der Ionenladung.</w:t>
      </w:r>
    </w:p>
    <w:p>
      <w:pPr>
        <w:pStyle w:val="Normal"/>
        <w:numPr>
          <w:ilvl w:val="1"/>
          <w:numId w:val="6"/>
        </w:numPr>
        <w:jc w:val="left"/>
        <w:rPr/>
      </w:pPr>
      <w:r>
        <w:rPr>
          <w:rFonts w:ascii="Cambria" w:hAnsi="Cambria"/>
          <w:position w:val="0"/>
          <w:sz w:val="24"/>
          <w:vertAlign w:val="baseline"/>
        </w:rPr>
        <w:t>Cl</w:t>
      </w:r>
      <w:r>
        <w:rPr>
          <w:rFonts w:ascii="Cambria" w:hAnsi="Cambria"/>
          <w:vertAlign w:val="superscript"/>
        </w:rPr>
        <w:t>-</w:t>
      </w:r>
      <w:r>
        <w:rPr>
          <w:rFonts w:ascii="Cambria" w:hAnsi="Cambria"/>
          <w:position w:val="0"/>
          <w:sz w:val="24"/>
          <w:vertAlign w:val="baseline"/>
        </w:rPr>
        <w:t xml:space="preserve"> (-I)</w:t>
      </w:r>
    </w:p>
    <w:p>
      <w:pPr>
        <w:pStyle w:val="Normal"/>
        <w:numPr>
          <w:ilvl w:val="0"/>
          <w:numId w:val="6"/>
        </w:numPr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  <w:t>Die Summe der Oxidationszahlen aller Atome eines mehratomigen Ions ist gleich der Gesamtladung dieses Ions</w:t>
      </w:r>
    </w:p>
    <w:p>
      <w:pPr>
        <w:pStyle w:val="Normal"/>
        <w:numPr>
          <w:ilvl w:val="1"/>
          <w:numId w:val="6"/>
        </w:numPr>
        <w:jc w:val="left"/>
        <w:rPr/>
      </w:pPr>
      <w:r>
        <w:rPr>
          <w:rFonts w:ascii="Cambria" w:hAnsi="Cambria"/>
          <w:position w:val="0"/>
          <w:sz w:val="24"/>
          <w:vertAlign w:val="baseline"/>
        </w:rPr>
        <w:t>OH</w:t>
      </w:r>
      <w:r>
        <w:rPr>
          <w:rFonts w:ascii="Cambria" w:hAnsi="Cambria"/>
          <w:b/>
          <w:bCs/>
          <w:position w:val="0"/>
          <w:sz w:val="24"/>
          <w:vertAlign w:val="baseline"/>
        </w:rPr>
        <w:t xml:space="preserve"> </w:t>
      </w:r>
      <w:r>
        <w:rPr>
          <w:rFonts w:ascii="Cambria" w:hAnsi="Cambria"/>
          <w:b/>
          <w:bCs/>
          <w:vertAlign w:val="superscript"/>
        </w:rPr>
        <w:t>-</w:t>
      </w:r>
      <w:r>
        <w:rPr>
          <w:rFonts w:ascii="Cambria" w:hAnsi="Cambria"/>
          <w:b w:val="false"/>
          <w:bCs w:val="false"/>
          <w:vertAlign w:val="subscript"/>
        </w:rPr>
        <w:t xml:space="preserve"> </w:t>
      </w:r>
      <w:r>
        <w:rPr>
          <w:rFonts w:ascii="Cambria" w:hAnsi="Cambria"/>
          <w:b w:val="false"/>
          <w:bCs w:val="false"/>
          <w:position w:val="0"/>
          <w:sz w:val="24"/>
          <w:vertAlign w:val="baseline"/>
        </w:rPr>
        <w:t xml:space="preserve">  O: - II </w:t>
        <w:tab/>
        <w:t>H: + I</w:t>
        <w:tab/>
        <w:tab/>
        <w:t xml:space="preserve">Summe: - II + I =  -1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</w:r>
    </w:p>
    <w:p>
      <w:pPr>
        <w:pStyle w:val="Normal"/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</w:r>
    </w:p>
    <w:p>
      <w:pPr>
        <w:pStyle w:val="Normal"/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position w:val="0"/>
          <w:sz w:val="24"/>
          <w:vertAlign w:val="baseline"/>
        </w:rPr>
      </w:r>
    </w:p>
    <w:p>
      <w:pPr>
        <w:pStyle w:val="Normal"/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b/>
          <w:bCs/>
          <w:position w:val="0"/>
          <w:sz w:val="24"/>
          <w:vertAlign w:val="baseline"/>
        </w:rPr>
        <w:t>Übung</w:t>
      </w:r>
      <w:r>
        <w:rPr>
          <w:rFonts w:ascii="Cambria" w:hAnsi="Cambria"/>
          <w:position w:val="0"/>
          <w:sz w:val="24"/>
          <w:vertAlign w:val="baseline"/>
        </w:rPr>
        <w:t>:</w:t>
      </w:r>
    </w:p>
    <w:p>
      <w:pPr>
        <w:pStyle w:val="Normal"/>
        <w:jc w:val="left"/>
        <w:rPr>
          <w:position w:val="0"/>
          <w:sz w:val="24"/>
          <w:vertAlign w:val="baseline"/>
        </w:rPr>
      </w:pP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>H</w:t>
      </w:r>
      <w:r>
        <w:rPr>
          <w:rStyle w:val="Internetverknpfung"/>
          <w:rFonts w:ascii="Cambria" w:hAnsi="Cambria"/>
          <w:u w:val="none"/>
          <w:vertAlign w:val="subscript"/>
        </w:rPr>
        <w:t>2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>SO</w:t>
      </w:r>
      <w:r>
        <w:rPr>
          <w:rStyle w:val="Internetverknpfung"/>
          <w:rFonts w:ascii="Cambria" w:hAnsi="Cambria"/>
          <w:u w:val="none"/>
          <w:vertAlign w:val="subscript"/>
        </w:rPr>
        <w:t>4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ab/>
        <w:tab/>
        <w:t>HF</w:t>
        <w:tab/>
        <w:t>H</w:t>
      </w:r>
      <w:r>
        <w:rPr>
          <w:rStyle w:val="Internetverknpfung"/>
          <w:rFonts w:ascii="Cambria" w:hAnsi="Cambria"/>
          <w:u w:val="none"/>
          <w:vertAlign w:val="subscript"/>
        </w:rPr>
        <w:t>2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>CO</w:t>
      </w:r>
      <w:r>
        <w:rPr>
          <w:rStyle w:val="Internetverknpfung"/>
          <w:rFonts w:ascii="Cambria" w:hAnsi="Cambria"/>
          <w:u w:val="none"/>
          <w:vertAlign w:val="subscript"/>
        </w:rPr>
        <w:t>3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ab/>
        <w:tab/>
        <w:t>CO</w:t>
      </w:r>
      <w:r>
        <w:rPr>
          <w:rStyle w:val="Internetverknpfung"/>
          <w:rFonts w:ascii="Cambria" w:hAnsi="Cambria"/>
          <w:u w:val="none"/>
          <w:vertAlign w:val="subscript"/>
        </w:rPr>
        <w:t>2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ab/>
        <w:tab/>
        <w:t>C</w:t>
        <w:tab/>
        <w:t>O</w:t>
      </w:r>
      <w:r>
        <w:rPr>
          <w:rStyle w:val="Internetverknpfung"/>
          <w:rFonts w:ascii="Cambria" w:hAnsi="Cambria"/>
          <w:u w:val="none"/>
          <w:vertAlign w:val="subscript"/>
        </w:rPr>
        <w:t>2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ab/>
        <w:t>H</w:t>
      </w:r>
      <w:r>
        <w:rPr>
          <w:rStyle w:val="Internetverknpfung"/>
          <w:rFonts w:ascii="Cambria" w:hAnsi="Cambria"/>
          <w:u w:val="none"/>
          <w:vertAlign w:val="subscript"/>
        </w:rPr>
        <w:t>2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>O</w:t>
        <w:tab/>
        <w:tab/>
        <w:t>H</w:t>
      </w:r>
      <w:r>
        <w:rPr>
          <w:rStyle w:val="Internetverknpfung"/>
          <w:rFonts w:ascii="Cambria" w:hAnsi="Cambria"/>
          <w:u w:val="none"/>
          <w:vertAlign w:val="subscript"/>
        </w:rPr>
        <w:t>3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>O</w:t>
      </w:r>
      <w:r>
        <w:rPr>
          <w:rStyle w:val="Internetverknpfung"/>
          <w:rFonts w:ascii="Cambria" w:hAnsi="Cambria"/>
          <w:u w:val="none"/>
          <w:vertAlign w:val="superscript"/>
        </w:rPr>
        <w:t>+</w:t>
      </w:r>
    </w:p>
    <w:p>
      <w:pPr>
        <w:pStyle w:val="Normal"/>
        <w:jc w:val="left"/>
        <w:rPr>
          <w:rStyle w:val="Internetverknpfung"/>
          <w:rFonts w:ascii="Cambria" w:hAnsi="Cambria"/>
          <w:u w:val="none"/>
          <w:vertAlign w:val="superscript"/>
        </w:rPr>
      </w:pPr>
      <w:r>
        <w:rPr>
          <w:position w:val="0"/>
          <w:sz w:val="24"/>
          <w:vertAlign w:val="baseline"/>
        </w:rPr>
      </w:r>
      <w:r>
        <w:br w:type="page"/>
      </w:r>
    </w:p>
    <w:p>
      <w:pPr>
        <w:pStyle w:val="Berschrift2"/>
        <w:rPr/>
      </w:pPr>
      <w:r>
        <w:rPr/>
        <w:t xml:space="preserve">Oxidationszahlen bei </w:t>
      </w:r>
      <w:r>
        <w:rPr/>
        <w:t>o</w:t>
      </w:r>
      <w:r>
        <w:rPr/>
        <w:t>rganischen Verbindungen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Bei organische Verbindungen kommt es häufig zu Redox-Reaktionen, bei denen ein Reaktionspartner oxidiert und einer reduziert wird.</w:t>
      </w:r>
    </w:p>
    <w:p>
      <w:pPr>
        <w:pStyle w:val="Normal"/>
        <w:rPr/>
      </w:pPr>
      <w:r>
        <w:rPr/>
        <w:t>Dies zu bestimmen ist bei organischen Verbindungen schwieriger, als bei anorganischen.</w:t>
      </w:r>
    </w:p>
    <w:p>
      <w:pPr>
        <w:pStyle w:val="Normal"/>
        <w:rPr/>
      </w:pPr>
      <w:r>
        <w:rPr/>
        <w:t>Mit Hilfe der Oxidationszahlen lässt sich aber die Schwierigkeit meistern, welches C-Atom nun oxidiert und welches reduziert wird.</w:t>
      </w:r>
    </w:p>
    <w:p>
      <w:pPr>
        <w:pStyle w:val="Normal"/>
        <w:rPr/>
      </w:pPr>
      <w:r>
        <w:rPr/>
      </w:r>
    </w:p>
    <w:p>
      <w:pPr>
        <w:pStyle w:val="Berschrift2"/>
        <w:rPr/>
      </w:pPr>
      <w:r>
        <w:rPr/>
        <w:t xml:space="preserve">Regeln zur Bestimmung der </w:t>
      </w:r>
      <w:r>
        <w:rPr>
          <w:u w:val="single"/>
        </w:rPr>
        <w:t>Oxidationszahl</w:t>
      </w:r>
      <w:r>
        <w:rPr/>
        <w:t xml:space="preserve"> organischer Verbindungen: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column">
                  <wp:posOffset>4283710</wp:posOffset>
                </wp:positionH>
                <wp:positionV relativeFrom="paragraph">
                  <wp:posOffset>13335</wp:posOffset>
                </wp:positionV>
                <wp:extent cx="1772285" cy="930910"/>
                <wp:effectExtent l="0" t="0" r="0" b="0"/>
                <wp:wrapSquare wrapText="largest"/>
                <wp:docPr id="2" name="Form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560" cy="9302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Die Werte der Elektronegativität    der wichtigsten Elemente   </w:t>
                            </w:r>
                          </w:p>
                          <w:p>
                            <w:pPr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organischer Verbindung: </w:t>
                            </w:r>
                          </w:p>
                          <w:p>
                            <w:pPr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Kohlenstoff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C: 2,5 </w:t>
                            </w:r>
                          </w:p>
                          <w:p>
                            <w:pPr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Wasserstoff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H: 2,1</w:t>
                            </w:r>
                          </w:p>
                          <w:p>
                            <w:pPr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Sauerstoff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O: 3,5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2" stroked="t" style="position:absolute;margin-left:337.3pt;margin-top:1.05pt;width:139.45pt;height:73.2pt;mso-wrap-style:square;v-text-anchor:top" type="shapetype_202">
                <v:textbox>
                  <w:txbxContent>
                    <w:p>
                      <w:pPr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 xml:space="preserve">  Die Werte der Elektronegativität    der wichtigsten Elemente   </w:t>
                      </w:r>
                    </w:p>
                    <w:p>
                      <w:pPr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 xml:space="preserve">  organischer Verbindung: </w:t>
                      </w:r>
                    </w:p>
                    <w:p>
                      <w:pPr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  <w:t xml:space="preserve">Kohlenstoff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  <w:t xml:space="preserve">C: 2,5 </w:t>
                      </w:r>
                    </w:p>
                    <w:p>
                      <w:pPr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  <w:t xml:space="preserve">Wasserstoff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  <w:t>H: 2,1</w:t>
                      </w:r>
                    </w:p>
                    <w:p>
                      <w:pPr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  <w:t>Sauerstoff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  <w:t>O: 3,5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square" side="largest"/>
              </v:shape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Als Vereinfachung gilt:</w:t>
      </w:r>
    </w:p>
    <w:p>
      <w:pPr>
        <w:pStyle w:val="Normal"/>
        <w:rPr/>
      </w:pPr>
      <w:r>
        <w:rPr/>
        <w:t xml:space="preserve">Bei der Ermittlung der Oxidationszahlen bei organischen Verbindungen werden die </w:t>
      </w:r>
      <w:r>
        <w:rPr>
          <w:b/>
          <w:bCs/>
        </w:rPr>
        <w:t>Bindungselektronen</w:t>
      </w:r>
      <w:r>
        <w:rPr/>
        <w:t xml:space="preserve"> </w:t>
      </w:r>
      <w:r>
        <w:rPr>
          <w:b/>
          <w:bCs/>
        </w:rPr>
        <w:t>immer</w:t>
      </w:r>
      <w:r>
        <w:rPr/>
        <w:t xml:space="preserve"> dem </w:t>
      </w:r>
      <w:r>
        <w:rPr>
          <w:b/>
          <w:bCs/>
        </w:rPr>
        <w:t>elektronegativeren</w:t>
      </w:r>
      <w:r>
        <w:rPr/>
        <w:t xml:space="preserve"> Atom zuge</w:t>
      </w:r>
      <w:r>
        <w:rPr/>
        <w:t>ordnet</w:t>
      </w:r>
      <w:r>
        <w:rPr/>
        <w:t>.</w:t>
      </w:r>
    </w:p>
    <w:p>
      <w:pPr>
        <w:pStyle w:val="Normal"/>
        <w:rPr/>
      </w:pPr>
      <w:r>
        <w:rPr/>
        <w:t xml:space="preserve">Als Hilfe ermittelt man die Oxidationszahl jeder Bindung einzeln. Die Oxidationszahl eines Atoms ermittelt man </w:t>
      </w:r>
      <w:r>
        <w:rPr/>
        <w:t>anschließend</w:t>
      </w:r>
      <w:r>
        <w:rPr/>
        <w:t xml:space="preserve"> aus der Summe aller Oxidationszahlen des Atoms.</w:t>
      </w:r>
    </w:p>
    <w:p>
      <w:pPr>
        <w:pStyle w:val="Normal"/>
        <w:rPr/>
      </w:pPr>
      <w:r>
        <w:rPr/>
      </w:r>
    </w:p>
    <w:p>
      <w:pPr>
        <w:pStyle w:val="Berschrift2"/>
        <w:rPr/>
      </w:pPr>
      <w:r>
        <w:rPr>
          <w:sz w:val="24"/>
          <w:szCs w:val="24"/>
        </w:rPr>
        <w:t>Erklärung an einem Beispi</w:t>
      </w:r>
      <w:r>
        <w:drawing>
          <wp:anchor behindDoc="0" distT="0" distB="0" distL="0" distR="0" simplePos="0" locked="0" layoutInCell="0" allowOverlap="1" relativeHeight="37">
            <wp:simplePos x="0" y="0"/>
            <wp:positionH relativeFrom="column">
              <wp:posOffset>1889760</wp:posOffset>
            </wp:positionH>
            <wp:positionV relativeFrom="paragraph">
              <wp:posOffset>349250</wp:posOffset>
            </wp:positionV>
            <wp:extent cx="2708275" cy="2234565"/>
            <wp:effectExtent l="0" t="0" r="0" b="0"/>
            <wp:wrapSquare wrapText="largest"/>
            <wp:docPr id="3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</w:t>
      </w:r>
      <w:r>
        <w:rPr>
          <w:sz w:val="24"/>
          <w:szCs w:val="24"/>
        </w:rPr>
        <w:t>l: Ethano</w:t>
      </w:r>
      <w:r>
        <w:rPr/>
        <w:t>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 xml:space="preserve">Der Sauerstoff als elektronegativstes Element bekommt sowohl die Elektronen des benachbarten Kohlenstoffes als auch des benachbarten Wasserstoffes zugeschlagen. 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b/>
          <w:bCs/>
          <w:position w:val="0"/>
          <w:sz w:val="24"/>
          <w:vertAlign w:val="baseline"/>
        </w:rPr>
        <w:t>=&gt; Oxidationszahl</w:t>
      </w:r>
      <w:r>
        <w:rPr>
          <w:position w:val="0"/>
          <w:sz w:val="24"/>
          <w:vertAlign w:val="baseline"/>
        </w:rPr>
        <w:t xml:space="preserve"> Wasserstoff: + I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"/>
        <w:numPr>
          <w:ilvl w:val="0"/>
          <w:numId w:val="7"/>
        </w:numPr>
        <w:rPr/>
      </w:pPr>
      <w:r>
        <w:rPr/>
        <w:t xml:space="preserve">Sauerstoff hat jetzt laut Lewis-Formel vier Elektronenpaare, damit [2 * 4 = 8] </w:t>
      </w:r>
      <w:r>
        <w:rPr/>
        <w:t>acht</w:t>
      </w:r>
      <w:r>
        <w:rPr/>
        <w:t xml:space="preserve"> Außenelektronen. Im elementaren Zustand hat Sauerstoff nur sechs Valenzelektronen. 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b/>
          <w:bCs/>
          <w:position w:val="0"/>
          <w:sz w:val="24"/>
          <w:vertAlign w:val="baseline"/>
        </w:rPr>
        <w:t xml:space="preserve">=&gt; </w:t>
      </w:r>
      <w:r>
        <w:rPr>
          <w:b/>
          <w:bCs/>
          <w:position w:val="0"/>
          <w:sz w:val="24"/>
          <w:vertAlign w:val="baseline"/>
        </w:rPr>
        <w:t>Oxidationszahl</w:t>
      </w:r>
      <w:r>
        <w:rPr>
          <w:position w:val="0"/>
          <w:sz w:val="24"/>
          <w:vertAlign w:val="baseline"/>
        </w:rPr>
        <w:t xml:space="preserve"> Sauerstoff: -II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position w:val="0"/>
          <w:sz w:val="24"/>
          <w:vertAlign w:val="baseline"/>
        </w:rPr>
        <w:t xml:space="preserve">Zwischen den beiden Kohlenstoffen wird das Elektronenpaar aufgeteilt. Beide Bindungspartner besitzen die gleiche Elektronegativität, also </w:t>
      </w:r>
      <w:r>
        <w:rPr>
          <w:position w:val="0"/>
          <w:sz w:val="24"/>
          <w:vertAlign w:val="baseline"/>
        </w:rPr>
        <w:t>wird</w:t>
      </w:r>
      <w:r>
        <w:rPr>
          <w:position w:val="0"/>
          <w:sz w:val="24"/>
          <w:vertAlign w:val="baseline"/>
        </w:rPr>
        <w:t xml:space="preserve"> jedem die Hälfte der Bindungselektronen zugeordnet. Damit erhalten die Atome einer C-C-Bindung immer den Wert Null (0).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position w:val="0"/>
          <w:sz w:val="24"/>
          <w:vertAlign w:val="baseline"/>
        </w:rPr>
        <w:t xml:space="preserve">Jede Wasserstoff-Kohlenstoffbindung wird dem Kohlenstoff zugeschlagen, </w:t>
      </w:r>
      <w:r>
        <w:rPr>
          <w:position w:val="0"/>
          <w:sz w:val="24"/>
          <w:vertAlign w:val="baseline"/>
        </w:rPr>
        <w:t>d</w:t>
      </w:r>
      <w:r>
        <w:rPr>
          <w:position w:val="0"/>
          <w:sz w:val="24"/>
          <w:vertAlign w:val="baseline"/>
        </w:rPr>
        <w:t>er Kohlenstoff hat nun für jede Wasserstoffbindung ein Elektron mehr.</w:t>
      </w:r>
    </w:p>
    <w:p>
      <w:pPr>
        <w:pStyle w:val="Normal"/>
        <w:numPr>
          <w:ilvl w:val="0"/>
          <w:numId w:val="8"/>
        </w:numPr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Die Summe der Oxidationszahlen aller Bindungen werden für die jeweiligen C-Atome summiert</w:t>
      </w:r>
    </w:p>
    <w:p>
      <w:pPr>
        <w:pStyle w:val="Normal"/>
        <w:jc w:val="both"/>
        <w:rPr/>
      </w:pPr>
      <w:r>
        <w:rPr>
          <w:b/>
          <w:bCs/>
          <w:position w:val="0"/>
          <w:sz w:val="24"/>
          <w:vertAlign w:val="baseline"/>
        </w:rPr>
        <w:t xml:space="preserve">=&gt; </w:t>
      </w:r>
      <w:r>
        <w:rPr>
          <w:b/>
          <w:bCs/>
          <w:position w:val="0"/>
          <w:sz w:val="24"/>
          <w:vertAlign w:val="baseline"/>
        </w:rPr>
        <w:t>Oxidationszahl Kohlenstoff C</w:t>
      </w:r>
      <w:r>
        <w:rPr>
          <w:b/>
          <w:bCs/>
          <w:vertAlign w:val="subscript"/>
        </w:rPr>
        <w:t>1</w:t>
      </w:r>
      <w:r>
        <w:rPr>
          <w:b/>
          <w:bCs/>
          <w:position w:val="0"/>
          <w:sz w:val="24"/>
          <w:vertAlign w:val="baseline"/>
        </w:rPr>
        <w:t>:</w:t>
      </w:r>
      <w:r>
        <w:rPr>
          <w:position w:val="0"/>
          <w:sz w:val="24"/>
          <w:vertAlign w:val="baseline"/>
        </w:rPr>
        <w:t xml:space="preserve"> - I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b/>
          <w:bCs/>
          <w:position w:val="0"/>
          <w:sz w:val="24"/>
          <w:vertAlign w:val="baseline"/>
        </w:rPr>
        <w:t xml:space="preserve">=&gt; </w:t>
      </w:r>
      <w:r>
        <w:rPr>
          <w:b/>
          <w:bCs/>
          <w:position w:val="0"/>
          <w:sz w:val="24"/>
          <w:vertAlign w:val="baseline"/>
        </w:rPr>
        <w:t>Oxidationszahl Kohlenstoff C</w:t>
      </w:r>
      <w:r>
        <w:rPr>
          <w:b/>
          <w:bCs/>
          <w:vertAlign w:val="subscript"/>
        </w:rPr>
        <w:t>2</w:t>
      </w:r>
      <w:r>
        <w:rPr>
          <w:b/>
          <w:bCs/>
          <w:position w:val="0"/>
          <w:sz w:val="24"/>
          <w:vertAlign w:val="baseline"/>
        </w:rPr>
        <w:t>:</w:t>
      </w:r>
      <w:r>
        <w:rPr>
          <w:position w:val="0"/>
          <w:sz w:val="24"/>
          <w:vertAlign w:val="baseline"/>
        </w:rPr>
        <w:t xml:space="preserve"> -II</w:t>
      </w:r>
      <w:r>
        <w:rPr>
          <w:position w:val="0"/>
          <w:sz w:val="24"/>
          <w:vertAlign w:val="baseline"/>
        </w:rPr>
        <w:t>I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"/>
        <w:jc w:val="both"/>
        <w:rPr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b/>
          <w:bCs/>
          <w:position w:val="0"/>
          <w:sz w:val="20"/>
          <w:sz w:val="20"/>
          <w:szCs w:val="20"/>
          <w:vertAlign w:val="baseline"/>
        </w:rPr>
        <w:t>Rechenbeispiel C</w:t>
      </w:r>
      <w:r>
        <w:rPr>
          <w:b/>
          <w:bCs/>
          <w:sz w:val="20"/>
          <w:szCs w:val="20"/>
          <w:vertAlign w:val="subscript"/>
        </w:rPr>
        <w:t>1</w:t>
      </w:r>
      <w:r>
        <w:rPr>
          <w:b/>
          <w:bCs/>
          <w:position w:val="0"/>
          <w:sz w:val="20"/>
          <w:sz w:val="20"/>
          <w:szCs w:val="20"/>
          <w:vertAlign w:val="baseline"/>
        </w:rPr>
        <w:t>: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  <w:t xml:space="preserve">Kohlenstoff hat jetzt laut Lewis-Formel zwei Elektronenpaare und ein einzelnes Elektron (von der Bindung zum benachbarten Kohlenstoff), damit [2 * 2 +1 = 5] fünf Außenelektronen. Im elementaren Zustand hat Kohlenstoffstoff nur vier Valenzelektronen, hier nun fünf. </w:t>
      </w:r>
      <w:r>
        <w:rPr>
          <w:position w:val="0"/>
          <w:sz w:val="20"/>
          <w:sz w:val="20"/>
          <w:szCs w:val="20"/>
          <w:vertAlign w:val="baseline"/>
        </w:rPr>
        <w:t>Oxidationszahl deshalb -I</w:t>
      </w:r>
      <w:r>
        <w:rPr>
          <w:position w:val="0"/>
          <w:sz w:val="20"/>
          <w:sz w:val="20"/>
          <w:szCs w:val="20"/>
          <w:vertAlign w:val="baseline"/>
        </w:rPr>
        <w:t xml:space="preserve"> </w:t>
        <w:tab/>
        <w:t>[4 – 5 = -1]</w:t>
      </w:r>
    </w:p>
    <w:p>
      <w:pPr>
        <w:pStyle w:val="Normal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jc w:val="both"/>
        <w:rPr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b/>
          <w:bCs/>
          <w:position w:val="0"/>
          <w:sz w:val="20"/>
          <w:sz w:val="20"/>
          <w:szCs w:val="20"/>
          <w:vertAlign w:val="baseline"/>
        </w:rPr>
        <w:t>Rechenbeispiel C</w:t>
      </w:r>
      <w:r>
        <w:rPr>
          <w:b/>
          <w:bCs/>
          <w:sz w:val="20"/>
          <w:szCs w:val="20"/>
          <w:vertAlign w:val="subscript"/>
        </w:rPr>
        <w:t>2</w:t>
      </w:r>
      <w:r>
        <w:rPr>
          <w:b/>
          <w:bCs/>
          <w:position w:val="0"/>
          <w:sz w:val="20"/>
          <w:sz w:val="20"/>
          <w:szCs w:val="20"/>
          <w:vertAlign w:val="baseline"/>
        </w:rPr>
        <w:t>:</w:t>
      </w:r>
    </w:p>
    <w:p>
      <w:pPr>
        <w:pStyle w:val="Normal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  <w:t xml:space="preserve">Kohlenstoff hat jetzt laut Lewis-Formel drei Elektronenpaare und ein einzelnes Elektron (von der Bindung zum benachbarten Kohlenstoff), damit [2 * 3 +1 = 7] sieben Außenelektronen. Im elementaren Zustand hat Kohlenstoffstoff nur vier Valenzelektronen, hier nun 7. </w:t>
      </w:r>
      <w:r>
        <w:rPr>
          <w:position w:val="0"/>
          <w:sz w:val="20"/>
          <w:sz w:val="20"/>
          <w:szCs w:val="20"/>
          <w:vertAlign w:val="baseline"/>
        </w:rPr>
        <w:t xml:space="preserve">Oxidationszahl deshalb -III </w:t>
        <w:tab/>
      </w:r>
      <w:r>
        <w:rPr>
          <w:position w:val="0"/>
          <w:sz w:val="20"/>
          <w:sz w:val="20"/>
          <w:szCs w:val="20"/>
          <w:vertAlign w:val="baseline"/>
        </w:rPr>
        <w:t xml:space="preserve">[4 – 7 = -3] 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position w:val="0"/>
          <w:sz w:val="24"/>
          <w:vertAlign w:val="baseline"/>
        </w:rPr>
        <w:t xml:space="preserve">Die </w:t>
      </w:r>
      <w:r>
        <w:rPr>
          <w:position w:val="0"/>
          <w:sz w:val="24"/>
          <w:vertAlign w:val="baseline"/>
        </w:rPr>
        <w:t>Wasserstoffatom</w:t>
      </w:r>
      <w:r>
        <w:rPr>
          <w:position w:val="0"/>
          <w:sz w:val="24"/>
          <w:vertAlign w:val="baseline"/>
        </w:rPr>
        <w:t>e</w:t>
      </w:r>
      <w:r>
        <w:rPr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h</w:t>
      </w:r>
      <w:r>
        <w:rPr>
          <w:position w:val="0"/>
          <w:sz w:val="24"/>
          <w:vertAlign w:val="baseline"/>
        </w:rPr>
        <w:t>ingegen besitzen nun ein Elektron weniger als im elementaren Zustand.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b/>
          <w:bCs/>
          <w:position w:val="0"/>
          <w:sz w:val="24"/>
          <w:vertAlign w:val="baseline"/>
        </w:rPr>
        <w:t xml:space="preserve">=&gt; </w:t>
      </w:r>
      <w:r>
        <w:rPr>
          <w:b/>
          <w:bCs/>
          <w:position w:val="0"/>
          <w:sz w:val="24"/>
          <w:vertAlign w:val="baseline"/>
        </w:rPr>
        <w:t xml:space="preserve">Oxidationszahl Wasserstoff: </w:t>
      </w:r>
      <w:r>
        <w:rPr>
          <w:position w:val="0"/>
          <w:sz w:val="24"/>
          <w:vertAlign w:val="baseline"/>
        </w:rPr>
        <w:t>+ I</w:t>
      </w:r>
    </w:p>
    <w:p>
      <w:pPr>
        <w:pStyle w:val="Normal"/>
        <w:numPr>
          <w:ilvl w:val="0"/>
          <w:numId w:val="0"/>
        </w:numPr>
        <w:tabs>
          <w:tab w:val="clear" w:pos="708"/>
        </w:tabs>
        <w:ind w:left="720" w:right="27" w:hanging="0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p>
      <w:pPr>
        <w:pStyle w:val="Berschrift2"/>
        <w:rPr/>
      </w:pPr>
      <w:r>
        <w:rPr/>
      </w:r>
      <w:r>
        <w:br w:type="page"/>
      </w:r>
    </w:p>
    <w:p>
      <w:pPr>
        <w:pStyle w:val="Normal"/>
        <w:jc w:val="left"/>
        <w:rPr>
          <w:b/>
          <w:b/>
          <w:bCs/>
        </w:rPr>
      </w:pPr>
      <w:r>
        <w:rPr>
          <w:rFonts w:ascii="Cambria" w:hAnsi="Cambria"/>
          <w:position w:val="0"/>
          <w:sz w:val="24"/>
          <w:vertAlign w:val="baseline"/>
        </w:rPr>
      </w:r>
    </w:p>
    <w:p>
      <w:pPr>
        <w:pStyle w:val="Berschrift2"/>
        <w:rPr/>
      </w:pPr>
      <w:r>
        <w:rPr/>
        <w:t>Übung: Oxidationszahlen</w:t>
      </w:r>
    </w:p>
    <w:p>
      <w:pPr>
        <w:pStyle w:val="Normal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p>
      <w:pPr>
        <w:pStyle w:val="Normal"/>
        <w:jc w:val="left"/>
        <w:rPr>
          <w:b/>
          <w:b/>
          <w:bCs/>
          <w:position w:val="0"/>
          <w:sz w:val="24"/>
          <w:vertAlign w:val="baseline"/>
        </w:rPr>
      </w:pPr>
      <w:r>
        <w:rPr>
          <w:b/>
          <w:bCs/>
          <w:position w:val="0"/>
          <w:sz w:val="24"/>
          <w:vertAlign w:val="baseline"/>
        </w:rPr>
        <w:t>Aufgabe 1:</w:t>
      </w:r>
    </w:p>
    <w:p>
      <w:pPr>
        <w:pStyle w:val="Normal"/>
        <w:numPr>
          <w:ilvl w:val="0"/>
          <w:numId w:val="10"/>
        </w:numPr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Benenne die Verbindung.</w:t>
      </w:r>
    </w:p>
    <w:p>
      <w:pPr>
        <w:pStyle w:val="Normal"/>
        <w:numPr>
          <w:ilvl w:val="0"/>
          <w:numId w:val="10"/>
        </w:numPr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Lege entsprechend den „</w:t>
      </w:r>
      <w:r>
        <w:rPr>
          <w:i/>
          <w:iCs/>
          <w:position w:val="0"/>
          <w:sz w:val="24"/>
          <w:vertAlign w:val="baseline"/>
        </w:rPr>
        <w:t>R</w:t>
      </w:r>
      <w:r>
        <w:rPr>
          <w:i/>
          <w:iCs/>
          <w:position w:val="0"/>
          <w:sz w:val="24"/>
          <w:vertAlign w:val="baseline"/>
        </w:rPr>
        <w:t>egeln für die Festlegung der Oxidationszahlen</w:t>
      </w:r>
      <w:r>
        <w:rPr>
          <w:position w:val="0"/>
          <w:sz w:val="24"/>
          <w:vertAlign w:val="baseline"/>
        </w:rPr>
        <w:t>“ die Oxid</w:t>
      </w:r>
      <w:r>
        <w:rPr>
          <w:position w:val="0"/>
          <w:sz w:val="24"/>
          <w:vertAlign w:val="baseline"/>
        </w:rPr>
        <w:t xml:space="preserve">ationszahl </w:t>
      </w:r>
      <w:r>
        <w:rPr>
          <w:position w:val="0"/>
          <w:sz w:val="24"/>
          <w:vertAlign w:val="baseline"/>
        </w:rPr>
        <w:t xml:space="preserve">für </w:t>
      </w:r>
      <w:r>
        <w:rPr>
          <w:position w:val="0"/>
          <w:sz w:val="24"/>
          <w:vertAlign w:val="baseline"/>
        </w:rPr>
        <w:t>alle</w:t>
      </w:r>
      <w:r>
        <w:rPr>
          <w:position w:val="0"/>
          <w:sz w:val="24"/>
          <w:vertAlign w:val="baseline"/>
        </w:rPr>
        <w:t xml:space="preserve"> Atom</w:t>
      </w:r>
      <w:r>
        <w:rPr>
          <w:position w:val="0"/>
          <w:sz w:val="24"/>
          <w:vertAlign w:val="baseline"/>
        </w:rPr>
        <w:t>e</w:t>
      </w:r>
      <w:r>
        <w:rPr>
          <w:position w:val="0"/>
          <w:sz w:val="24"/>
          <w:vertAlign w:val="baseline"/>
        </w:rPr>
        <w:t xml:space="preserve"> der in Spalte 1 aufgeführten </w:t>
      </w:r>
      <w:r>
        <w:rPr>
          <w:position w:val="0"/>
          <w:sz w:val="24"/>
          <w:vertAlign w:val="baseline"/>
        </w:rPr>
        <w:t xml:space="preserve">Elemente und </w:t>
      </w:r>
      <w:r>
        <w:rPr>
          <w:position w:val="0"/>
          <w:sz w:val="24"/>
          <w:vertAlign w:val="baseline"/>
        </w:rPr>
        <w:t>Verbindungen fest.</w:t>
      </w:r>
    </w:p>
    <w:p>
      <w:pPr>
        <w:pStyle w:val="Normal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p>
      <w:pPr>
        <w:pStyle w:val="Normal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50"/>
        <w:gridCol w:w="3136"/>
        <w:gridCol w:w="2452"/>
      </w:tblGrid>
      <w:tr>
        <w:trPr/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Element, Verbindung, Ionen: Formel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Name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 xml:space="preserve">Oxidationszahl 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NaCl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Natriumchlorid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Na: +I      Cl: -I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P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AlCl</w:t>
            </w:r>
            <w:r>
              <w:rPr>
                <w:vertAlign w:val="subscript"/>
              </w:rPr>
              <w:t>3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Fe</w:t>
            </w:r>
            <w:r>
              <w:rPr>
                <w:vertAlign w:val="subscript"/>
              </w:rPr>
              <w:t>2</w:t>
            </w:r>
            <w:r>
              <w:rPr>
                <w:position w:val="0"/>
                <w:sz w:val="24"/>
                <w:vertAlign w:val="baseline"/>
              </w:rP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KMnO</w:t>
            </w:r>
            <w:r>
              <w:rPr>
                <w:vertAlign w:val="subscript"/>
              </w:rPr>
              <w:t>4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Kal</w:t>
            </w:r>
            <w:r>
              <w:rPr>
                <w:position w:val="0"/>
                <w:sz w:val="24"/>
                <w:vertAlign w:val="baseline"/>
              </w:rPr>
              <w:t>i</w:t>
            </w:r>
            <w:r>
              <w:rPr>
                <w:position w:val="0"/>
                <w:sz w:val="24"/>
                <w:vertAlign w:val="baseline"/>
              </w:rPr>
              <w:t>umpermanganat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HNO</w:t>
            </w:r>
            <w:r>
              <w:rPr>
                <w:vertAlign w:val="subscript"/>
              </w:rPr>
              <w:t>2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Salpetrige Säure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MnO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Permanganat-Ion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position w:val="0"/>
                <w:sz w:val="24"/>
                <w:vertAlign w:val="baseline"/>
              </w:rPr>
              <w:t xml:space="preserve"> 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SO</w:t>
            </w:r>
            <w:r>
              <w:rPr>
                <w:vertAlign w:val="subscript"/>
              </w:rPr>
              <w:t>3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MnO</w:t>
            </w:r>
            <w:r>
              <w:rPr>
                <w:vertAlign w:val="subscript"/>
              </w:rPr>
              <w:t>3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___________tri________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position w:val="0"/>
                <w:sz w:val="24"/>
                <w:vertAlign w:val="baseline"/>
              </w:rPr>
              <w:t>SO</w:t>
            </w:r>
            <w:r>
              <w:rPr>
                <w:vertAlign w:val="subscript"/>
              </w:rPr>
              <w:t>3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Schweflige Säure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MnO</w:t>
            </w:r>
            <w:r>
              <w:rPr>
                <w:vertAlign w:val="subscript"/>
              </w:rPr>
              <w:t>2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Mangandioxid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Na</w:t>
            </w:r>
            <w:r>
              <w:rPr>
                <w:vertAlign w:val="subscript"/>
              </w:rPr>
              <w:t>2</w:t>
            </w:r>
            <w:r>
              <w:rPr>
                <w:position w:val="0"/>
                <w:sz w:val="24"/>
                <w:vertAlign w:val="baseline"/>
              </w:rP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p>
      <w:pPr>
        <w:pStyle w:val="Berschrift2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b/>
          <w:bCs/>
          <w:position w:val="0"/>
          <w:sz w:val="24"/>
          <w:vertAlign w:val="baseline"/>
        </w:rPr>
        <w:t>Aufgabe 2</w:t>
      </w:r>
      <w:r>
        <w:rPr>
          <w:position w:val="0"/>
          <w:sz w:val="24"/>
          <w:vertAlign w:val="baseline"/>
        </w:rPr>
        <w:t>: Oxidationszahlen organischer Verbindungen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a) Füge die Strukturformeln der Verbindungen in die entsprechenden Felder ein!</w:t>
      </w:r>
    </w:p>
    <w:p>
      <w:pPr>
        <w:pStyle w:val="Normal"/>
        <w:tabs>
          <w:tab w:val="clear" w:pos="708"/>
        </w:tabs>
        <w:ind w:left="245" w:right="0" w:hanging="232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b) Ermittle nach dem obigen Beispiel und den angebenen Regeln die Oxidationszahlen der </w:t>
      </w:r>
    </w:p>
    <w:p>
      <w:pPr>
        <w:pStyle w:val="Normal"/>
        <w:tabs>
          <w:tab w:val="clear" w:pos="708"/>
        </w:tabs>
        <w:ind w:left="245" w:right="0" w:hanging="232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ab/>
        <w:t>C-Atome.</w:t>
      </w:r>
    </w:p>
    <w:p>
      <w:pPr>
        <w:pStyle w:val="Normal"/>
        <w:tabs>
          <w:tab w:val="clear" w:pos="708"/>
        </w:tabs>
        <w:ind w:left="245" w:right="0" w:hanging="232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tbl>
      <w:tblPr>
        <w:tblW w:w="9645" w:type="dxa"/>
        <w:jc w:val="left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45"/>
        <w:gridCol w:w="3180"/>
        <w:gridCol w:w="3120"/>
      </w:tblGrid>
      <w:tr>
        <w:trPr/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Butan</w:t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spacing w:before="0" w:after="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Propan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Methanol</w:t>
            </w:r>
          </w:p>
        </w:tc>
      </w:tr>
      <w:tr>
        <w:trPr/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Ethanol</w:t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spacing w:before="0" w:after="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2-Methyl-Propan-2-ol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2-Methyl-Propan-1-ol</w:t>
            </w:r>
          </w:p>
        </w:tc>
      </w:tr>
      <w:tr>
        <w:trPr/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Eth-1-en</w:t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spacing w:before="0" w:after="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Prop-1-en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Propan-2-ol</w:t>
            </w:r>
          </w:p>
        </w:tc>
      </w:tr>
    </w:tbl>
    <w:p>
      <w:pPr>
        <w:pStyle w:val="Normal"/>
        <w:jc w:val="left"/>
        <w:rPr>
          <w:position w:val="0"/>
          <w:sz w:val="8"/>
          <w:sz w:val="8"/>
          <w:szCs w:val="8"/>
          <w:vertAlign w:val="baseline"/>
        </w:rPr>
      </w:pPr>
      <w:r>
        <w:rPr>
          <w:position w:val="0"/>
          <w:sz w:val="8"/>
          <w:sz w:val="8"/>
          <w:szCs w:val="8"/>
          <w:vertAlign w:val="baseline"/>
        </w:rPr>
      </w:r>
    </w:p>
    <w:p>
      <w:pPr>
        <w:pStyle w:val="Textbody"/>
        <w:rPr>
          <w:rStyle w:val="Internetverknpfung"/>
          <w:i/>
          <w:i/>
        </w:rPr>
      </w:pPr>
      <w:r>
        <w:rPr/>
      </w:r>
    </w:p>
    <w:p>
      <w:pPr>
        <w:pStyle w:val="Textbody"/>
        <w:rPr>
          <w:rStyle w:val="Internetverknpfung"/>
          <w:i/>
          <w:i/>
        </w:rPr>
      </w:pPr>
      <w:r>
        <w:rPr/>
      </w:r>
    </w:p>
    <w:p>
      <w:pPr>
        <w:pStyle w:val="Textbody"/>
        <w:rPr>
          <w:rStyle w:val="Internetverknpfung"/>
          <w:i/>
          <w:i/>
        </w:rPr>
      </w:pPr>
      <w:r>
        <w:rPr/>
      </w:r>
    </w:p>
    <w:p>
      <w:pPr>
        <w:pStyle w:val="Textbody"/>
        <w:rPr>
          <w:rStyle w:val="Internetverknpfung"/>
          <w:i/>
          <w:i/>
        </w:rPr>
      </w:pPr>
      <w:r>
        <w:rPr/>
      </w:r>
    </w:p>
    <w:p>
      <w:pPr>
        <w:pStyle w:val="Textbody"/>
        <w:rPr>
          <w:rStyle w:val="Internetverknpfung"/>
          <w:i/>
          <w:i/>
        </w:rPr>
      </w:pPr>
      <w:r>
        <w:rPr/>
      </w:r>
    </w:p>
    <w:p>
      <w:pPr>
        <w:pStyle w:val="Textbody"/>
        <w:rPr>
          <w:rStyle w:val="Internetverknpfung"/>
          <w:i/>
          <w:i/>
        </w:rPr>
      </w:pPr>
      <w:r>
        <w:rPr/>
      </w:r>
    </w:p>
    <w:p>
      <w:pPr>
        <w:pStyle w:val="Textbody"/>
        <w:rPr>
          <w:rStyle w:val="Internetverknpfung"/>
          <w:i/>
          <w:i/>
        </w:rPr>
      </w:pPr>
      <w:r>
        <w:rPr/>
      </w:r>
    </w:p>
    <w:p>
      <w:pPr>
        <w:pStyle w:val="Berschrift2"/>
        <w:rPr/>
      </w:pPr>
      <w:r>
        <w:rPr>
          <w:rStyle w:val="Internetverknpfung"/>
          <w:rFonts w:eastAsia="Times New Roman" w:cs="Times New Roman"/>
          <w:b/>
          <w:bCs/>
          <w:color w:val="4F81BD"/>
          <w:sz w:val="26"/>
          <w:szCs w:val="26"/>
          <w:u w:val="none"/>
        </w:rPr>
        <w:t>Lösungen</w:t>
      </w:r>
      <w:r>
        <w:rPr/>
        <w:t>: Oxidationszahlen</w:t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Cambria" w:hAnsi="Cambria"/>
          <w:position w:val="0"/>
          <w:sz w:val="24"/>
          <w:vertAlign w:val="baseline"/>
        </w:rPr>
      </w:pPr>
      <w:r>
        <w:rPr>
          <w:rFonts w:ascii="Cambria" w:hAnsi="Cambria"/>
          <w:b/>
          <w:bCs/>
          <w:position w:val="0"/>
          <w:sz w:val="24"/>
          <w:vertAlign w:val="baseline"/>
        </w:rPr>
        <w:t>Übung</w:t>
      </w:r>
      <w:r>
        <w:rPr>
          <w:rFonts w:ascii="Cambria" w:hAnsi="Cambria"/>
          <w:position w:val="0"/>
          <w:sz w:val="24"/>
          <w:vertAlign w:val="baseline"/>
        </w:rPr>
        <w:t>:</w:t>
      </w:r>
    </w:p>
    <w:p>
      <w:pPr>
        <w:pStyle w:val="Normal"/>
        <w:jc w:val="left"/>
        <w:rPr>
          <w:rFonts w:ascii="Cambria" w:hAnsi="Cambria"/>
          <w:position w:val="0"/>
          <w:sz w:val="16"/>
          <w:sz w:val="16"/>
          <w:szCs w:val="16"/>
          <w:vertAlign w:val="baseline"/>
        </w:rPr>
      </w:pPr>
      <w:r>
        <w:rPr>
          <w:rFonts w:ascii="Cambria" w:hAnsi="Cambria"/>
          <w:position w:val="0"/>
          <w:sz w:val="16"/>
          <w:sz w:val="16"/>
          <w:szCs w:val="16"/>
          <w:vertAlign w:val="baseline"/>
        </w:rPr>
        <w:t xml:space="preserve">+I +VI  -II                      +I  -I           +I  +IV  -II                    +IV  -II </w:t>
        <w:tab/>
        <w:tab/>
        <w:t xml:space="preserve"> O </w:t>
        <w:tab/>
        <w:t xml:space="preserve"> O</w:t>
        <w:tab/>
        <w:t>-I  -II</w:t>
        <w:tab/>
        <w:tab/>
        <w:t>+I   -II</w:t>
      </w:r>
    </w:p>
    <w:p>
      <w:pPr>
        <w:pStyle w:val="Normal"/>
        <w:jc w:val="left"/>
        <w:rPr>
          <w:position w:val="0"/>
          <w:sz w:val="24"/>
          <w:vertAlign w:val="baseline"/>
        </w:rPr>
      </w:pP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>H</w:t>
      </w:r>
      <w:r>
        <w:rPr>
          <w:rStyle w:val="Internetverknpfung"/>
          <w:rFonts w:ascii="Cambria" w:hAnsi="Cambria"/>
          <w:u w:val="none"/>
          <w:vertAlign w:val="subscript"/>
        </w:rPr>
        <w:t>2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>SO</w:t>
      </w:r>
      <w:r>
        <w:rPr>
          <w:rStyle w:val="Internetverknpfung"/>
          <w:rFonts w:ascii="Cambria" w:hAnsi="Cambria"/>
          <w:u w:val="none"/>
          <w:vertAlign w:val="subscript"/>
        </w:rPr>
        <w:t>4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ab/>
        <w:tab/>
        <w:t>HF</w:t>
        <w:tab/>
        <w:t>H</w:t>
      </w:r>
      <w:r>
        <w:rPr>
          <w:rStyle w:val="Internetverknpfung"/>
          <w:rFonts w:ascii="Cambria" w:hAnsi="Cambria"/>
          <w:u w:val="none"/>
          <w:vertAlign w:val="subscript"/>
        </w:rPr>
        <w:t>2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>CO</w:t>
      </w:r>
      <w:r>
        <w:rPr>
          <w:rStyle w:val="Internetverknpfung"/>
          <w:rFonts w:ascii="Cambria" w:hAnsi="Cambria"/>
          <w:u w:val="none"/>
          <w:vertAlign w:val="subscript"/>
        </w:rPr>
        <w:t>3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ab/>
        <w:tab/>
        <w:t>CO</w:t>
      </w:r>
      <w:r>
        <w:rPr>
          <w:rStyle w:val="Internetverknpfung"/>
          <w:rFonts w:ascii="Cambria" w:hAnsi="Cambria"/>
          <w:u w:val="none"/>
          <w:vertAlign w:val="subscript"/>
        </w:rPr>
        <w:t>2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ab/>
        <w:tab/>
        <w:t>C</w:t>
        <w:tab/>
        <w:t>O</w:t>
      </w:r>
      <w:r>
        <w:rPr>
          <w:rStyle w:val="Internetverknpfung"/>
          <w:rFonts w:ascii="Cambria" w:hAnsi="Cambria"/>
          <w:u w:val="none"/>
          <w:vertAlign w:val="subscript"/>
        </w:rPr>
        <w:t>2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ab/>
        <w:t>H</w:t>
      </w:r>
      <w:r>
        <w:rPr>
          <w:rStyle w:val="Internetverknpfung"/>
          <w:rFonts w:ascii="Cambria" w:hAnsi="Cambria"/>
          <w:u w:val="none"/>
          <w:vertAlign w:val="subscript"/>
        </w:rPr>
        <w:t>2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>O</w:t>
        <w:tab/>
        <w:tab/>
        <w:t>H</w:t>
      </w:r>
      <w:r>
        <w:rPr>
          <w:rStyle w:val="Internetverknpfung"/>
          <w:rFonts w:ascii="Cambria" w:hAnsi="Cambria"/>
          <w:u w:val="none"/>
          <w:vertAlign w:val="subscript"/>
        </w:rPr>
        <w:t>3</w:t>
      </w:r>
      <w:r>
        <w:rPr>
          <w:rStyle w:val="Internetverknpfung"/>
          <w:rFonts w:ascii="Cambria" w:hAnsi="Cambria"/>
          <w:position w:val="0"/>
          <w:sz w:val="24"/>
          <w:u w:val="none"/>
          <w:vertAlign w:val="baseline"/>
        </w:rPr>
        <w:t>O</w:t>
      </w:r>
      <w:r>
        <w:rPr>
          <w:rStyle w:val="Internetverknpfung"/>
          <w:rFonts w:ascii="Cambria" w:hAnsi="Cambria"/>
          <w:u w:val="none"/>
          <w:vertAlign w:val="superscript"/>
        </w:rPr>
        <w:t>+</w:t>
      </w:r>
    </w:p>
    <w:p>
      <w:pPr>
        <w:pStyle w:val="Berschrift2"/>
        <w:rPr/>
      </w:pPr>
      <w:r>
        <w:rPr/>
      </w:r>
    </w:p>
    <w:p>
      <w:pPr>
        <w:pStyle w:val="Normal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p>
      <w:pPr>
        <w:pStyle w:val="Normal"/>
        <w:jc w:val="left"/>
        <w:rPr>
          <w:b/>
          <w:b/>
          <w:bCs/>
          <w:position w:val="0"/>
          <w:sz w:val="24"/>
          <w:vertAlign w:val="baseline"/>
        </w:rPr>
      </w:pPr>
      <w:r>
        <w:rPr>
          <w:b/>
          <w:bCs/>
          <w:position w:val="0"/>
          <w:sz w:val="24"/>
          <w:vertAlign w:val="baseline"/>
        </w:rPr>
        <w:t>Aufgabe 1:</w:t>
      </w:r>
    </w:p>
    <w:p>
      <w:pPr>
        <w:pStyle w:val="Normal"/>
        <w:numPr>
          <w:ilvl w:val="0"/>
          <w:numId w:val="10"/>
        </w:numPr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Benenne die Verbindung.</w:t>
      </w:r>
    </w:p>
    <w:p>
      <w:pPr>
        <w:pStyle w:val="Normal"/>
        <w:numPr>
          <w:ilvl w:val="0"/>
          <w:numId w:val="10"/>
        </w:numPr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Lege entsprechend den „</w:t>
      </w:r>
      <w:r>
        <w:rPr>
          <w:i/>
          <w:iCs/>
          <w:position w:val="0"/>
          <w:sz w:val="24"/>
          <w:vertAlign w:val="baseline"/>
        </w:rPr>
        <w:t>R</w:t>
      </w:r>
      <w:r>
        <w:rPr>
          <w:i/>
          <w:iCs/>
          <w:position w:val="0"/>
          <w:sz w:val="24"/>
          <w:vertAlign w:val="baseline"/>
        </w:rPr>
        <w:t>egeln für die Festlegung der Oxidationszahlen</w:t>
      </w:r>
      <w:r>
        <w:rPr>
          <w:position w:val="0"/>
          <w:sz w:val="24"/>
          <w:vertAlign w:val="baseline"/>
        </w:rPr>
        <w:t>“ die Oxid</w:t>
      </w:r>
      <w:r>
        <w:rPr>
          <w:position w:val="0"/>
          <w:sz w:val="24"/>
          <w:vertAlign w:val="baseline"/>
        </w:rPr>
        <w:t xml:space="preserve">ationszahl </w:t>
      </w:r>
      <w:r>
        <w:rPr>
          <w:position w:val="0"/>
          <w:sz w:val="24"/>
          <w:vertAlign w:val="baseline"/>
        </w:rPr>
        <w:t xml:space="preserve">für </w:t>
      </w:r>
      <w:r>
        <w:rPr>
          <w:position w:val="0"/>
          <w:sz w:val="24"/>
          <w:vertAlign w:val="baseline"/>
        </w:rPr>
        <w:t>alle</w:t>
      </w:r>
      <w:r>
        <w:rPr>
          <w:position w:val="0"/>
          <w:sz w:val="24"/>
          <w:vertAlign w:val="baseline"/>
        </w:rPr>
        <w:t xml:space="preserve"> Atom</w:t>
      </w:r>
      <w:r>
        <w:rPr>
          <w:position w:val="0"/>
          <w:sz w:val="24"/>
          <w:vertAlign w:val="baseline"/>
        </w:rPr>
        <w:t>e</w:t>
      </w:r>
      <w:r>
        <w:rPr>
          <w:position w:val="0"/>
          <w:sz w:val="24"/>
          <w:vertAlign w:val="baseline"/>
        </w:rPr>
        <w:t xml:space="preserve"> der in Spalte 1 aufgeführten </w:t>
      </w:r>
      <w:r>
        <w:rPr>
          <w:position w:val="0"/>
          <w:sz w:val="24"/>
          <w:vertAlign w:val="baseline"/>
        </w:rPr>
        <w:t xml:space="preserve">Elemente und </w:t>
      </w:r>
      <w:r>
        <w:rPr>
          <w:position w:val="0"/>
          <w:sz w:val="24"/>
          <w:vertAlign w:val="baseline"/>
        </w:rPr>
        <w:t>Verbindungen fest.</w:t>
      </w:r>
    </w:p>
    <w:p>
      <w:pPr>
        <w:pStyle w:val="Normal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p>
      <w:pPr>
        <w:pStyle w:val="Normal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50"/>
        <w:gridCol w:w="3136"/>
        <w:gridCol w:w="2452"/>
      </w:tblGrid>
      <w:tr>
        <w:trPr/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Element, Verbindung, Ionen: Formel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Name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 xml:space="preserve">Oxidationszahl 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NaCl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Natriumchlorid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b/>
                <w:b/>
                <w:bCs/>
                <w:position w:val="0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Na: +I      Cl: -I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P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Phosphor (Element)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0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AlCl</w:t>
            </w:r>
            <w:r>
              <w:rPr>
                <w:vertAlign w:val="subscript"/>
              </w:rPr>
              <w:t>3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Aluminiumtrichlorid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Al: +III     Cl:-I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Fe</w:t>
            </w:r>
            <w:r>
              <w:rPr>
                <w:vertAlign w:val="subscript"/>
              </w:rPr>
              <w:t>2</w:t>
            </w:r>
            <w:r>
              <w:rPr>
                <w:position w:val="0"/>
                <w:sz w:val="24"/>
                <w:vertAlign w:val="baseline"/>
              </w:rP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Dieisentrioxid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Fe: +III       O:-II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KMnO</w:t>
            </w:r>
            <w:r>
              <w:rPr>
                <w:vertAlign w:val="subscript"/>
              </w:rPr>
              <w:t>4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Kal</w:t>
            </w:r>
            <w:r>
              <w:rPr>
                <w:position w:val="0"/>
                <w:sz w:val="24"/>
                <w:vertAlign w:val="baseline"/>
              </w:rPr>
              <w:t>i</w:t>
            </w:r>
            <w:r>
              <w:rPr>
                <w:position w:val="0"/>
                <w:sz w:val="24"/>
                <w:vertAlign w:val="baseline"/>
              </w:rPr>
              <w:t>umpermanganat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K:+I      Mn:+VII    O:-II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HNO</w:t>
            </w:r>
            <w:r>
              <w:rPr>
                <w:vertAlign w:val="subscript"/>
              </w:rPr>
              <w:t>2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Salpetrige Säure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H: +I     N:+III        O:-II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MnO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Permanganat-Ion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Mn: + VII        O:-II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position w:val="0"/>
                <w:sz w:val="24"/>
                <w:vertAlign w:val="baseline"/>
              </w:rPr>
              <w:t xml:space="preserve"> 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Wasserstoff (Element)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H:0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SO</w:t>
            </w:r>
            <w:r>
              <w:rPr>
                <w:vertAlign w:val="subscript"/>
              </w:rPr>
              <w:t>3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Schefeltrioxid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S:+VI       O:-II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MnO</w:t>
            </w:r>
            <w:r>
              <w:rPr>
                <w:vertAlign w:val="subscript"/>
              </w:rPr>
              <w:t>3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Mangan</w:t>
            </w:r>
            <w:r>
              <w:rPr>
                <w:position w:val="0"/>
                <w:sz w:val="24"/>
                <w:vertAlign w:val="baseline"/>
              </w:rPr>
              <w:t>tr</w:t>
            </w:r>
            <w:r>
              <w:rPr>
                <w:position w:val="0"/>
                <w:sz w:val="24"/>
                <w:vertAlign w:val="baseline"/>
              </w:rPr>
              <w:t>ioxid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Mn: +VI        O:-II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position w:val="0"/>
                <w:sz w:val="24"/>
                <w:vertAlign w:val="baseline"/>
              </w:rPr>
              <w:t>SO</w:t>
            </w:r>
            <w:r>
              <w:rPr>
                <w:vertAlign w:val="subscript"/>
              </w:rPr>
              <w:t>3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Schweflige Säure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H: +I     S:+IV         O:-II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MnO</w:t>
            </w:r>
            <w:r>
              <w:rPr>
                <w:vertAlign w:val="subscript"/>
              </w:rPr>
              <w:t>2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Mangandioxid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Mn: +IV         O:-II</w:t>
            </w:r>
          </w:p>
        </w:tc>
      </w:tr>
      <w:tr>
        <w:trPr/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Na</w:t>
            </w:r>
            <w:r>
              <w:rPr>
                <w:vertAlign w:val="subscript"/>
              </w:rPr>
              <w:t>2</w:t>
            </w:r>
            <w:r>
              <w:rPr>
                <w:position w:val="0"/>
                <w:sz w:val="24"/>
                <w:vertAlign w:val="baseline"/>
              </w:rP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6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Natriumsulfat</w:t>
            </w:r>
          </w:p>
        </w:tc>
        <w:tc>
          <w:tcPr>
            <w:tcW w:w="2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60"/>
              <w:jc w:val="left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Na: +I         S:+VI      O:-II</w:t>
            </w:r>
          </w:p>
        </w:tc>
      </w:tr>
    </w:tbl>
    <w:p>
      <w:pPr>
        <w:pStyle w:val="Normal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p>
      <w:pPr>
        <w:pStyle w:val="Berschrift2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b/>
          <w:bCs/>
          <w:position w:val="0"/>
          <w:sz w:val="24"/>
          <w:vertAlign w:val="baseline"/>
        </w:rPr>
        <w:t>Aufgabe 2</w:t>
      </w:r>
      <w:r>
        <w:rPr>
          <w:position w:val="0"/>
          <w:sz w:val="24"/>
          <w:vertAlign w:val="baseline"/>
        </w:rPr>
        <w:t>: Oxidationszahlen organischer Verbindungen</w:t>
      </w:r>
    </w:p>
    <w:p>
      <w:pPr>
        <w:pStyle w:val="Normal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a) Füge die Strukturformeln der Verbindungen in die entsprechenden Felder ein!</w:t>
      </w:r>
    </w:p>
    <w:p>
      <w:pPr>
        <w:pStyle w:val="Normal"/>
        <w:tabs>
          <w:tab w:val="clear" w:pos="708"/>
        </w:tabs>
        <w:ind w:left="245" w:right="0" w:hanging="232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b) Ermittle nach dem obigen Beispiel und den angebenen Regeln die Oxidationszahlen der </w:t>
      </w:r>
    </w:p>
    <w:p>
      <w:pPr>
        <w:pStyle w:val="Normal"/>
        <w:tabs>
          <w:tab w:val="clear" w:pos="708"/>
        </w:tabs>
        <w:ind w:left="245" w:right="0" w:hanging="232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ab/>
        <w:t>C-Atome.</w:t>
      </w:r>
    </w:p>
    <w:p>
      <w:pPr>
        <w:pStyle w:val="Normal"/>
        <w:tabs>
          <w:tab w:val="clear" w:pos="708"/>
        </w:tabs>
        <w:ind w:left="245" w:right="0" w:hanging="232"/>
        <w:jc w:val="left"/>
        <w:rPr>
          <w:position w:val="0"/>
          <w:sz w:val="10"/>
          <w:sz w:val="10"/>
          <w:szCs w:val="10"/>
          <w:vertAlign w:val="baseline"/>
        </w:rPr>
      </w:pPr>
      <w:r>
        <w:rPr>
          <w:position w:val="0"/>
          <w:sz w:val="10"/>
          <w:sz w:val="10"/>
          <w:szCs w:val="10"/>
          <w:vertAlign w:val="baseline"/>
        </w:rPr>
      </w:r>
    </w:p>
    <w:tbl>
      <w:tblPr>
        <w:tblW w:w="9645" w:type="dxa"/>
        <w:jc w:val="left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45"/>
        <w:gridCol w:w="3180"/>
        <w:gridCol w:w="3120"/>
      </w:tblGrid>
      <w:tr>
        <w:trPr/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Butan</w:t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-43180</wp:posOffset>
                  </wp:positionV>
                  <wp:extent cx="1989455" cy="276225"/>
                  <wp:effectExtent l="0" t="0" r="0" b="0"/>
                  <wp:wrapSquare wrapText="largest"/>
                  <wp:docPr id="4" name="Bild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spacing w:before="0" w:after="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674370</wp:posOffset>
                  </wp:positionV>
                  <wp:extent cx="1764665" cy="318135"/>
                  <wp:effectExtent l="0" t="0" r="0" b="0"/>
                  <wp:wrapSquare wrapText="largest"/>
                  <wp:docPr id="5" name="Bild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2"/>
                <w:szCs w:val="22"/>
              </w:rPr>
              <w:t>Propan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545465</wp:posOffset>
                  </wp:positionV>
                  <wp:extent cx="1180465" cy="342900"/>
                  <wp:effectExtent l="0" t="0" r="0" b="0"/>
                  <wp:wrapSquare wrapText="largest"/>
                  <wp:docPr id="6" name="Bild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2"/>
                <w:szCs w:val="22"/>
              </w:rPr>
              <w:t>Methanol</w:t>
            </w:r>
          </w:p>
        </w:tc>
      </w:tr>
      <w:tr>
        <w:trPr/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Ethanol</w:t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853565" cy="405130"/>
                  <wp:effectExtent l="0" t="0" r="0" b="0"/>
                  <wp:wrapSquare wrapText="largest"/>
                  <wp:docPr id="7" name="Bild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spacing w:before="0" w:after="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354965</wp:posOffset>
                  </wp:positionV>
                  <wp:extent cx="1402715" cy="994410"/>
                  <wp:effectExtent l="0" t="0" r="0" b="0"/>
                  <wp:wrapSquare wrapText="largest"/>
                  <wp:docPr id="8" name="Bild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715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2"/>
                <w:szCs w:val="22"/>
              </w:rPr>
              <w:t>2-Methyl-Propan-2-ol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563245</wp:posOffset>
                  </wp:positionV>
                  <wp:extent cx="1867535" cy="593725"/>
                  <wp:effectExtent l="0" t="0" r="0" b="0"/>
                  <wp:wrapSquare wrapText="largest"/>
                  <wp:docPr id="9" name="Bild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2"/>
                <w:szCs w:val="22"/>
              </w:rPr>
              <w:t>2-Methyl-Propan-1-ol</w:t>
            </w:r>
          </w:p>
        </w:tc>
      </w:tr>
      <w:tr>
        <w:trPr/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Eth-1-en</w:t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elleninha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861185" cy="561340"/>
                  <wp:effectExtent l="0" t="0" r="0" b="0"/>
                  <wp:wrapSquare wrapText="largest"/>
                  <wp:docPr id="10" name="Bild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elleninhalt"/>
              <w:spacing w:before="0" w:after="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571500</wp:posOffset>
                  </wp:positionV>
                  <wp:extent cx="1807845" cy="322580"/>
                  <wp:effectExtent l="0" t="0" r="0" b="0"/>
                  <wp:wrapSquare wrapText="largest"/>
                  <wp:docPr id="11" name="Bild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2"/>
                <w:szCs w:val="22"/>
              </w:rPr>
              <w:t>Prop-1-en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pacing w:before="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407670</wp:posOffset>
                  </wp:positionV>
                  <wp:extent cx="1485900" cy="668020"/>
                  <wp:effectExtent l="0" t="0" r="0" b="0"/>
                  <wp:wrapSquare wrapText="largest"/>
                  <wp:docPr id="12" name="Bild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2"/>
                <w:szCs w:val="22"/>
              </w:rPr>
              <w:t>Propan-2-ol</w:t>
            </w:r>
          </w:p>
        </w:tc>
      </w:tr>
    </w:tbl>
    <w:p>
      <w:pPr>
        <w:pStyle w:val="Normal"/>
        <w:jc w:val="left"/>
        <w:rPr>
          <w:position w:val="0"/>
          <w:sz w:val="8"/>
          <w:sz w:val="8"/>
          <w:szCs w:val="8"/>
          <w:vertAlign w:val="baseline"/>
        </w:rPr>
      </w:pPr>
      <w:r>
        <w:rPr>
          <w:position w:val="0"/>
          <w:sz w:val="8"/>
          <w:sz w:val="8"/>
          <w:szCs w:val="8"/>
          <w:vertAlign w:val="baseline"/>
        </w:rPr>
      </w:r>
    </w:p>
    <w:p>
      <w:pPr>
        <w:pStyle w:val="Textbody"/>
        <w:spacing w:before="0" w:after="140"/>
        <w:rPr>
          <w:rStyle w:val="Internetverknpfung"/>
          <w:i/>
          <w:i/>
        </w:rPr>
      </w:pPr>
      <w:r>
        <w:rPr/>
      </w:r>
    </w:p>
    <w:sectPr>
      <w:headerReference w:type="default" r:id="rId21"/>
      <w:footerReference w:type="default" r:id="rId22"/>
      <w:type w:val="nextPage"/>
      <w:pgSz w:w="11906" w:h="16838"/>
      <w:pgMar w:left="1134" w:right="1134" w:header="284" w:top="1134" w:footer="284" w:bottom="1134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Voß, Stefan (IBBW 13 &amp; ZSL 35)" w:date="2020-09-29T10:52:00Z" w:initials="VoßStefan">
    <w:p>
      <w:r>
        <w:rPr>
          <w:rFonts w:ascii="Liberation Serif" w:hAnsi="Liberation Serif" w:eastAsia="Segoe UI" w:cs="Tahoma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szCs w:val="24"/>
          <w:lang w:val="en-US" w:eastAsia="en-US" w:bidi="en-US"/>
        </w:rPr>
        <w:t>zur Fußzeile (wo man leider keinen Kommentar anlegen kann):</w:t>
      </w:r>
    </w:p>
    <w:p>
      <w:r>
        <w:rPr>
          <w:rFonts w:ascii="Liberation Serif" w:hAnsi="Liberation Serif" w:eastAsia="Segoe UI" w:cs="Tahoma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szCs w:val="24"/>
          <w:lang w:val="en-US" w:eastAsia="en-US" w:bidi="en-US"/>
        </w:rPr>
        <w:t>bei „</w:t>
      </w:r>
      <w:hyperlink r:id="rId1">
        <w:r>
          <w:rPr>
            <w:rFonts w:ascii="Liberation Serif" w:hAnsi="Liberation Serif" w:eastAsia="Segoe UI" w:cs="Tahoma"/>
            <w:szCs w:val="24"/>
            <w:lang w:val="en-US" w:eastAsia="en-US" w:bidi="en-US"/>
          </w:rPr>
          <w:t>www.schule-bw.de</w:t>
        </w:r>
      </w:hyperlink>
      <w:r>
        <w:rPr>
          <w:rFonts w:ascii="Liberation Serif" w:hAnsi="Liberation Serif" w:eastAsia="Segoe UI" w:cs="Tahoma"/>
          <w:szCs w:val="24"/>
          <w:lang w:val="en-US" w:eastAsia="en-US" w:bidi="en-US"/>
        </w:rPr>
        <w:t xml:space="preserve">“ könnte man nach der Klammer „Fachredaktion xy“ ergänzen; dann sollte man m. E. das Linkziel von </w:t>
      </w:r>
      <w:hyperlink r:id="rId2">
        <w:r>
          <w:rPr>
            <w:rFonts w:ascii="Liberation Serif" w:hAnsi="Liberation Serif" w:eastAsia="Segoe UI" w:cs="Tahoma"/>
            <w:szCs w:val="24"/>
            <w:lang w:val="en-US" w:eastAsia="en-US" w:bidi="en-US"/>
          </w:rPr>
          <w:t>www.schule-bw.de</w:t>
        </w:r>
      </w:hyperlink>
      <w:r>
        <w:rPr>
          <w:rFonts w:ascii="Liberation Serif" w:hAnsi="Liberation Serif" w:eastAsia="Segoe UI" w:cs="Tahoma"/>
          <w:szCs w:val="24"/>
          <w:lang w:val="en-US" w:eastAsia="en-US" w:bidi="en-US"/>
        </w:rPr>
        <w:t xml:space="preserve"> ändern UND die Quickinfo (= so wird ja im Word-Hyperlink-Dialog der Tooltip genannt)</w:t>
      </w:r>
    </w:p>
  </w:comment>
  <w:comment w:id="1" w:author="Voß, Stefan (IBBW 13 &amp; ZSL 35)" w:date="2020-09-29T15:18:00Z" w:initials="VoßStefan">
    <w:p>
      <w:r>
        <w:rPr>
          <w:rFonts w:ascii="Liberation Serif" w:hAnsi="Liberation Serif" w:eastAsia="Segoe UI" w:cs="Tahoma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szCs w:val="24"/>
          <w:lang w:val="en-US" w:eastAsia="en-US" w:bidi="en-US"/>
        </w:rPr>
        <w:t>Die Anker für die einzelnen Kompetenzen findet man im Quelltext (vgl. Screenshot):</w:t>
      </w:r>
    </w:p>
    <w:p>
      <w:r>
        <w:rPr>
          <w:rFonts w:ascii="Liberation Serif" w:hAnsi="Liberation Serif" w:eastAsia="Segoe UI" w:cs="Tahoma"/>
          <w:szCs w:val="24"/>
          <w:lang w:val="en-US" w:eastAsia="en-US" w:bidi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Calibri Light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Star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widowControl w:val="false"/>
      <w:pBdr>
        <w:top w:val="single" w:sz="12" w:space="1" w:color="000000"/>
      </w:pBdr>
      <w:rPr/>
    </w:pPr>
    <w:r>
      <w:rPr>
        <w:sz w:val="16"/>
        <w:szCs w:val="16"/>
      </w:rPr>
      <w:t xml:space="preserve">Diese Materialien sind unter der OER-konformen Lizenz </w:t>
    </w:r>
    <w:hyperlink r:id="rId1" w:tgtFrame="Öffnet die englischsprachige Seite mit dem rechtsgültigen Lizenztext in einem neuem Tab beziehungsweise Fenster.">
      <w:r>
        <w:rPr>
          <w:rStyle w:val="Internetverknpfung"/>
          <w:sz w:val="16"/>
          <w:szCs w:val="16"/>
        </w:rPr>
        <w:t>CC BY 4.0 International</w:t>
      </w:r>
    </w:hyperlink>
    <w:r>
      <w:rPr>
        <w:sz w:val="16"/>
        <w:szCs w:val="16"/>
      </w:rPr>
      <w:t xml:space="preserve"> verfügbar. Herausgeber: Landesbildungsserver Baden-Württemberg (</w:t>
    </w:r>
    <w:hyperlink r:id="rId2" w:tgtFrame="Öffnet die Startseite des Landesbildungsservers Baden-Württemberg in einem neuem Tab beziehungsweise Fenster.">
      <w:r>
        <w:rPr>
          <w:rStyle w:val="Internetverknpfung"/>
          <w:sz w:val="16"/>
          <w:szCs w:val="16"/>
        </w:rPr>
        <w:t>www.schule-bw.de</w:t>
      </w:r>
    </w:hyperlink>
    <w:r>
      <w:rPr>
        <w:sz w:val="16"/>
        <w:szCs w:val="16"/>
      </w:rPr>
      <w:t xml:space="preserve">). Urheberrechtsangaben gemäß </w:t>
    </w:r>
    <w:hyperlink r:id="rId3" w:tgtFrame="Öffnet die Seite Urheberrechtliche Hinweise">
      <w:r>
        <w:rPr>
          <w:rStyle w:val="Internetverknpfung"/>
          <w:sz w:val="16"/>
          <w:szCs w:val="16"/>
        </w:rPr>
        <w:t>www.schule-bw.de/urheberrecht</w:t>
      </w:r>
    </w:hyperlink>
    <w:r>
      <w:rPr>
        <w:sz w:val="16"/>
        <w:szCs w:val="16"/>
      </w:rPr>
      <w:t xml:space="preserve"> sind zu beachten. Bitte beachten Sie eventuell abweichende Lizenzangaben bei den eingebundenen Bildern und anderen Materialien.</w:t>
    </w:r>
  </w:p>
  <w:p>
    <w:pPr>
      <w:pStyle w:val="Fuzeile"/>
      <w:widowControl w:val="false"/>
      <w:pBdr>
        <w:top w:val="single" w:sz="12" w:space="1" w:color="000000"/>
      </w:pBdr>
      <w:spacing w:before="0" w:after="60"/>
      <w:jc w:val="center"/>
      <w:rPr/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> PAGE \* ARABIC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8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> NUMPAGES \* ARABIC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8</w:t>
    </w:r>
    <w:r>
      <w:rPr>
        <w:sz w:val="20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720"/>
      <w:ind w:left="142" w:right="0" w:hanging="0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2646045</wp:posOffset>
          </wp:positionH>
          <wp:positionV relativeFrom="page">
            <wp:posOffset>236220</wp:posOffset>
          </wp:positionV>
          <wp:extent cx="396240" cy="554355"/>
          <wp:effectExtent l="0" t="0" r="0" b="0"/>
          <wp:wrapNone/>
          <wp:docPr id="13" name="3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7">
          <wp:simplePos x="0" y="0"/>
          <wp:positionH relativeFrom="column">
            <wp:posOffset>-49530</wp:posOffset>
          </wp:positionH>
          <wp:positionV relativeFrom="paragraph">
            <wp:posOffset>208915</wp:posOffset>
          </wp:positionV>
          <wp:extent cx="467995" cy="450850"/>
          <wp:effectExtent l="0" t="0" r="0" b="0"/>
          <wp:wrapSquare wrapText="bothSides"/>
          <wp:docPr id="14" name="2" descr="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" descr="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445" t="9200" r="69687" b="6427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4">
          <wp:simplePos x="0" y="0"/>
          <wp:positionH relativeFrom="column">
            <wp:posOffset>4427220</wp:posOffset>
          </wp:positionH>
          <wp:positionV relativeFrom="paragraph">
            <wp:posOffset>113665</wp:posOffset>
          </wp:positionV>
          <wp:extent cx="1634490" cy="570230"/>
          <wp:effectExtent l="0" t="0" r="0" b="0"/>
          <wp:wrapSquare wrapText="bothSides"/>
          <wp:docPr id="15" name="1" descr="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" descr="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6217" t="13963" r="6417" b="13963"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Kopfzeile"/>
      <w:pBdr>
        <w:bottom w:val="single" w:sz="4" w:space="1" w:color="000000"/>
      </w:pBdr>
      <w:spacing w:before="0" w:after="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column">
                <wp:posOffset>417830</wp:posOffset>
              </wp:positionH>
              <wp:positionV relativeFrom="paragraph">
                <wp:posOffset>-445770</wp:posOffset>
              </wp:positionV>
              <wp:extent cx="1784350" cy="451485"/>
              <wp:effectExtent l="0" t="0" r="0" b="0"/>
              <wp:wrapNone/>
              <wp:docPr id="16" name="Rahmen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spacing w:before="0" w:after="60"/>
                            <w:rPr/>
                          </w:pPr>
                          <w:r>
                            <w:rPr>
                              <w:rFonts w:cs="Calibri Light" w:ascii="Calibri Light" w:hAnsi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cs="Calibri Light" w:ascii="Calibri Light" w:hAnsi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cs="Calibri Light" w:ascii="Calibri Light" w:hAnsi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hmen2" stroked="f" style="position:absolute;margin-left:32.9pt;margin-top:-35.1pt;width:140.4pt;height:35.4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spacing w:before="0" w:after="60"/>
                      <w:rPr/>
                    </w:pPr>
                    <w:r>
                      <w:rPr>
                        <w:rFonts w:cs="Calibri Light" w:ascii="Calibri Light" w:hAnsi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cs="Calibri Light" w:ascii="Calibri Light" w:hAnsi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cs="Calibri Light" w:ascii="Calibri Light" w:hAnsi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4"/>
        <w:lang w:val="de-DE" w:eastAsia="de-DE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6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Berschrift1">
    <w:name w:val="Heading 1"/>
    <w:basedOn w:val="Berschrift"/>
    <w:next w:val="Textbody"/>
    <w:qFormat/>
    <w:pPr>
      <w:numPr>
        <w:ilvl w:val="0"/>
        <w:numId w:val="0"/>
      </w:numPr>
      <w:outlineLvl w:val="0"/>
    </w:pPr>
    <w:rPr>
      <w:b/>
      <w:bCs/>
      <w:color w:val="4F81BD"/>
    </w:rPr>
  </w:style>
  <w:style w:type="paragraph" w:styleId="Berschrift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6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1z3">
    <w:name w:val="WW8Num1z3"/>
    <w:qFormat/>
    <w:rPr>
      <w:rFonts w:ascii="Symbol" w:hAnsi="Symbol"/>
    </w:rPr>
  </w:style>
  <w:style w:type="character" w:styleId="WW8Num2z0">
    <w:name w:val="WW8Num2z0"/>
    <w:qFormat/>
    <w:rPr>
      <w:rFonts w:ascii="Wingdings" w:hAnsi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/>
    </w:rPr>
  </w:style>
  <w:style w:type="character" w:styleId="WW8Num3z0">
    <w:name w:val="WW8Num3z0"/>
    <w:qFormat/>
    <w:rPr>
      <w:rFonts w:ascii="Wingdings" w:hAnsi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/>
    </w:rPr>
  </w:style>
  <w:style w:type="character" w:styleId="WW8Num4z0">
    <w:name w:val="WW8Num4z0"/>
    <w:qFormat/>
    <w:rPr>
      <w:rFonts w:ascii="Wingdings" w:hAnsi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/>
    </w:rPr>
  </w:style>
  <w:style w:type="character" w:styleId="WW8Num5z3">
    <w:name w:val="WW8Num5z3"/>
    <w:qFormat/>
    <w:rPr>
      <w:rFonts w:ascii="Symbol" w:hAnsi="Symbol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/>
    </w:rPr>
  </w:style>
  <w:style w:type="character" w:styleId="WW8Num6z3">
    <w:name w:val="WW8Num6z3"/>
    <w:qFormat/>
    <w:rPr>
      <w:rFonts w:ascii="Symbol" w:hAnsi="Symbol"/>
    </w:rPr>
  </w:style>
  <w:style w:type="character" w:styleId="AbsatzStandardschriftart1">
    <w:name w:val="Absatz-Standardschriftart1"/>
    <w:qFormat/>
    <w:rPr/>
  </w:style>
  <w:style w:type="character" w:styleId="Pagenumber">
    <w:name w:val="page number"/>
    <w:basedOn w:val="AbsatzStandardschriftart1"/>
    <w:qFormat/>
    <w:rPr/>
  </w:style>
  <w:style w:type="character" w:styleId="KopfzeileZchn">
    <w:name w:val="Kopfzeile Zchn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KommentartextZchn">
    <w:name w:val="Kommentartext Zchn"/>
    <w:basedOn w:val="DefaultParagraphFont"/>
    <w:qFormat/>
    <w:rPr/>
  </w:style>
  <w:style w:type="character" w:styleId="KommentarthemaZchn">
    <w:name w:val="Kommentarthema Zchn"/>
    <w:basedOn w:val="KommentartextZchn"/>
    <w:qFormat/>
    <w:rPr>
      <w:b/>
      <w:bCs/>
    </w:rPr>
  </w:style>
  <w:style w:type="character" w:styleId="MSGENFONTSTYLENAMETEMPLATEROLENUMBERMSGENFONTSTYLENAMEBYROLETEXT2">
    <w:name w:val="MSG_EN_FONT_STYLE_NAME_TEMPLATE_ROLE_NUMBER MSG_EN_FONT_STYLE_NAME_BY_ROLE_TEXT 2_"/>
    <w:basedOn w:val="DefaultParagraphFont"/>
    <w:qFormat/>
    <w:rPr>
      <w:rFonts w:ascii="Arial" w:hAnsi="Arial" w:eastAsia="Arial" w:cs="Arial"/>
      <w:sz w:val="22"/>
      <w:szCs w:val="22"/>
      <w:shd w:fill="FFFFFF" w:val="clear"/>
    </w:rPr>
  </w:style>
  <w:style w:type="character" w:styleId="MSGENFONTSTYLENAMETEMPLATEROLELEVELMSGENFONTSTYLENAMEBYROLEHEADING1">
    <w:name w:val="MSG_EN_FONT_STYLE_NAME_TEMPLATE_ROLE_LEVEL MSG_EN_FONT_STYLE_NAME_BY_ROLE_HEADING 1_"/>
    <w:basedOn w:val="DefaultParagraphFont"/>
    <w:qFormat/>
    <w:rPr>
      <w:rFonts w:ascii="Arial" w:hAnsi="Arial" w:eastAsia="Arial" w:cs="Arial"/>
      <w:shd w:fill="FFFFFF" w:val="clear"/>
    </w:rPr>
  </w:style>
  <w:style w:type="character" w:styleId="Internetlink">
    <w:name w:val="Hyperlink"/>
    <w:qFormat/>
    <w:rPr>
      <w:color w:val="000080"/>
      <w:u w:val="single"/>
    </w:rPr>
  </w:style>
  <w:style w:type="character" w:styleId="VisitedInternetLink">
    <w:name w:val="FollowedHyperlink"/>
    <w:qFormat/>
    <w:rPr>
      <w:color w:val="800000"/>
      <w:u w:val="single"/>
    </w:rPr>
  </w:style>
  <w:style w:type="character" w:styleId="Internetverknpfung">
    <w:name w:val="Internetverknüpfung"/>
    <w:basedOn w:val="DefaultParagraphFont"/>
    <w:rPr>
      <w:color w:val="0000FF"/>
      <w:u w:val="single"/>
    </w:rPr>
  </w:style>
  <w:style w:type="character" w:styleId="KeinLeerraumZchn">
    <w:name w:val="Kein Leerraum Zchn"/>
    <w:basedOn w:val="DefaultParagraphFont"/>
    <w:qFormat/>
    <w:rPr>
      <w:rFonts w:ascii="Calibri" w:hAnsi="Calibri" w:eastAsia="Times New Roman" w:cs="Arial"/>
      <w:sz w:val="22"/>
      <w:szCs w:val="22"/>
    </w:rPr>
  </w:style>
  <w:style w:type="character" w:styleId="TitelZchn">
    <w:name w:val="Titel Zchn"/>
    <w:basedOn w:val="DefaultParagraphFont"/>
    <w:qFormat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UntertitelZchn">
    <w:name w:val="Untertitel Zchn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Cs w:val="24"/>
    </w:rPr>
  </w:style>
  <w:style w:type="character" w:styleId="Berschrift2Zchn">
    <w:name w:val="Überschrift 2 Zchn"/>
    <w:basedOn w:val="DefaultParagraphFont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Berschrift1Zchn">
    <w:name w:val="Überschrift 1 Zchn"/>
    <w:basedOn w:val="DefaultParagraphFont"/>
    <w:qFormat/>
    <w:rPr>
      <w:rFonts w:eastAsia="Microsoft YaHei" w:cs="Mangal"/>
      <w:b/>
      <w:bCs/>
      <w:color w:val="4F81BD"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character" w:styleId="Betont">
    <w:name w:val="Betont"/>
    <w:basedOn w:val="DefaultParagraphFont"/>
    <w:qFormat/>
    <w:rPr>
      <w:i/>
      <w:iCs/>
    </w:rPr>
  </w:style>
  <w:style w:type="character" w:styleId="Ckeimageresizer">
    <w:name w:val="cke_image_resizer"/>
    <w:basedOn w:val="DefaultParagraphFont"/>
    <w:qFormat/>
    <w:rPr/>
  </w:style>
  <w:style w:type="character" w:styleId="BesuchteInternetverknpfung">
    <w:name w:val="Besuchte Internetverknüpfung"/>
    <w:basedOn w:val="DefaultParagraphFont"/>
    <w:rPr>
      <w:color w:val="800080"/>
      <w:u w:val="single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Character20style">
    <w:name w:val="Character_20_style"/>
    <w:qFormat/>
    <w:rPr/>
  </w:style>
  <w:style w:type="paragraph" w:styleId="Berschrift">
    <w:name w:val="Überschrift"/>
    <w:basedOn w:val="Normal"/>
    <w:next w:val="Textbody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body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Textbody">
    <w:name w:val="Text body"/>
    <w:basedOn w:val="Normal"/>
    <w:qFormat/>
    <w:pPr>
      <w:spacing w:before="0" w:after="1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uzeile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ind w:left="720" w:right="0" w:hanging="0"/>
    </w:pPr>
    <w:rPr>
      <w:sz w:val="20"/>
    </w:rPr>
  </w:style>
  <w:style w:type="paragraph" w:styleId="MSGENFONTSTYLENAMETEMPLATEROLENUMBERMSGENFONTSTYLENAMEBYROLETEXT21">
    <w:name w:val="MSG_EN_FONT_STYLE_NAME_TEMPLATE_ROLE_NUMBER MSG_EN_FONT_STYLE_NAME_BY_ROLE_TEXT 2"/>
    <w:basedOn w:val="Normal"/>
    <w:qFormat/>
    <w:pPr>
      <w:shd w:fill="FFFFFF" w:val="clear"/>
      <w:spacing w:lineRule="exact" w:line="274" w:before="560" w:after="60"/>
      <w:ind w:left="0" w:right="0" w:hanging="360"/>
    </w:pPr>
    <w:rPr>
      <w:rFonts w:ascii="Arial" w:hAnsi="Arial" w:eastAsia="Arial" w:cs="Arial"/>
      <w:sz w:val="22"/>
      <w:szCs w:val="22"/>
    </w:rPr>
  </w:style>
  <w:style w:type="paragraph" w:styleId="DocumentMap">
    <w:name w:val="Document Map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ahmeninhalt">
    <w:name w:val="Rahmeninhalt"/>
    <w:basedOn w:val="Normal"/>
    <w:qFormat/>
    <w:pPr/>
    <w:rPr/>
  </w:style>
  <w:style w:type="paragraph" w:styleId="Beschriftung1">
    <w:name w:val="Beschriftung1"/>
    <w:basedOn w:val="Normal"/>
    <w:qFormat/>
    <w:pPr>
      <w:suppressLineNumbers/>
      <w:spacing w:before="120" w:after="120"/>
    </w:pPr>
    <w:rPr/>
  </w:style>
  <w:style w:type="paragraph" w:styleId="Einrckung0">
    <w:name w:val="Einrückung0"/>
    <w:basedOn w:val="Normal"/>
    <w:qFormat/>
    <w:pPr>
      <w:spacing w:lineRule="atLeast" w:line="360"/>
    </w:pPr>
    <w:rPr/>
  </w:style>
  <w:style w:type="paragraph" w:styleId="Einrckung1">
    <w:name w:val="Einrückung1"/>
    <w:basedOn w:val="Normal"/>
    <w:qFormat/>
    <w:pPr>
      <w:spacing w:lineRule="atLeast" w:line="360"/>
      <w:ind w:left="425" w:right="0" w:hanging="425"/>
    </w:pPr>
    <w:rPr/>
  </w:style>
  <w:style w:type="paragraph" w:styleId="Einrckung2">
    <w:name w:val="Einrückung2"/>
    <w:basedOn w:val="Normal"/>
    <w:qFormat/>
    <w:pPr>
      <w:spacing w:lineRule="atLeast" w:line="360"/>
      <w:ind w:left="850" w:right="0" w:hanging="425"/>
    </w:pPr>
    <w:rPr/>
  </w:style>
  <w:style w:type="paragraph" w:styleId="Einrckung3">
    <w:name w:val="Einrückung3"/>
    <w:basedOn w:val="Normal"/>
    <w:qFormat/>
    <w:pPr>
      <w:spacing w:lineRule="atLeast" w:line="360"/>
      <w:ind w:left="1276" w:right="0" w:hanging="425"/>
    </w:pPr>
    <w:rPr/>
  </w:style>
  <w:style w:type="paragraph" w:styleId="Einrckung4">
    <w:name w:val="Einrückung4"/>
    <w:basedOn w:val="Normal"/>
    <w:qFormat/>
    <w:pPr>
      <w:spacing w:lineRule="atLeast" w:line="360"/>
      <w:ind w:left="1701" w:right="0" w:hanging="425"/>
    </w:pPr>
    <w:rPr/>
  </w:style>
  <w:style w:type="paragraph" w:styleId="DLTabs">
    <w:name w:val="DLTabs"/>
    <w:basedOn w:val="Normal"/>
    <w:qFormat/>
    <w:pPr>
      <w:tabs>
        <w:tab w:val="clear" w:pos="708"/>
        <w:tab w:val="left" w:pos="567" w:leader="none"/>
        <w:tab w:val="right" w:pos="7371" w:leader="none"/>
        <w:tab w:val="left" w:pos="7938" w:leader="none"/>
        <w:tab w:val="left" w:pos="9214" w:leader="none"/>
      </w:tabs>
    </w:pPr>
    <w:rPr>
      <w:sz w:val="16"/>
    </w:rPr>
  </w:style>
  <w:style w:type="paragraph" w:styleId="BalloonText">
    <w:name w:val="Balloon Text"/>
    <w:basedOn w:val="Normal"/>
    <w:qFormat/>
    <w:pPr/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MSGENFONTSTYLENAMETEMPLATEROLELEVELMSGENFONTSTYLENAMEBYROLEHEADING11">
    <w:name w:val="MSG_EN_FONT_STYLE_NAME_TEMPLATE_ROLE_LEVEL MSG_EN_FONT_STYLE_NAME_BY_ROLE_HEADING 1"/>
    <w:basedOn w:val="Normal"/>
    <w:qFormat/>
    <w:pPr>
      <w:widowControl w:val="false"/>
      <w:numPr>
        <w:ilvl w:val="0"/>
        <w:numId w:val="0"/>
      </w:numPr>
      <w:shd w:fill="FFFFFF" w:val="clear"/>
      <w:spacing w:lineRule="exact" w:line="274" w:before="0" w:after="560"/>
      <w:textAlignment w:val="auto"/>
      <w:outlineLvl w:val="0"/>
    </w:pPr>
    <w:rPr>
      <w:rFonts w:ascii="Arial" w:hAnsi="Arial" w:eastAsia="Arial" w:cs="Arial"/>
      <w:b/>
      <w:bCs/>
      <w:szCs w:val="24"/>
      <w:lang w:val="en-US" w:eastAsia="en-US"/>
    </w:rPr>
  </w:style>
  <w:style w:type="paragraph" w:styleId="Berschrift1allerersteaufersterSeitefrNutzungserklrungWebServicesLBS">
    <w:name w:val="Überschrift1 - allererste auf erster Seite (für Nutzungserklärung WebServices LBS)"/>
    <w:basedOn w:val="Berschrift1"/>
    <w:next w:val="StandardfrNutzungserklrungWebServicesLBS"/>
    <w:qFormat/>
    <w:pPr>
      <w:spacing w:lineRule="auto" w:line="259" w:before="0" w:after="57"/>
    </w:pPr>
    <w:rPr>
      <w:sz w:val="22"/>
    </w:rPr>
  </w:style>
  <w:style w:type="paragraph" w:styleId="Berschrift1alleweiterenfrNutzungserklrungWebServicesLBS">
    <w:name w:val="Überschrift1 - alle weiteren für Nutzungserklärung WebServices LBS"/>
    <w:basedOn w:val="Berschrift1"/>
    <w:next w:val="StandardfrNutzungserklrungWebServicesLBS"/>
    <w:qFormat/>
    <w:pPr>
      <w:spacing w:lineRule="auto" w:line="259" w:before="238" w:after="57"/>
    </w:pPr>
    <w:rPr>
      <w:sz w:val="22"/>
    </w:rPr>
  </w:style>
  <w:style w:type="paragraph" w:styleId="StandardfrNutzungserklrungWebServicesLBS">
    <w:name w:val="Standard - für Nutzungserklärung WebServices LBS"/>
    <w:basedOn w:val="Normal"/>
    <w:qFormat/>
    <w:pPr>
      <w:spacing w:lineRule="auto" w:line="259" w:before="0" w:after="57"/>
      <w:jc w:val="both"/>
    </w:pPr>
    <w:rPr>
      <w:sz w:val="22"/>
    </w:rPr>
  </w:style>
  <w:style w:type="paragraph" w:styleId="Abbildung">
    <w:name w:val="Abbildung"/>
    <w:basedOn w:val="Caption"/>
    <w:qFormat/>
    <w:pPr/>
    <w:rPr/>
  </w:style>
  <w:style w:type="paragraph" w:styleId="NoSpacing">
    <w:name w:val="No Spacing"/>
    <w:qFormat/>
    <w:pPr>
      <w:widowControl/>
      <w:suppressAutoHyphens w:val="false"/>
      <w:kinsoku w:val="true"/>
      <w:overflowPunct w:val="true"/>
      <w:autoSpaceDE w:val="true"/>
      <w:bidi w:val="0"/>
      <w:spacing w:before="0" w:after="0"/>
      <w:jc w:val="left"/>
      <w:textAlignment w:val="auto"/>
    </w:pPr>
    <w:rPr>
      <w:rFonts w:ascii="Calibri" w:hAnsi="Calibri" w:eastAsia="Times New Roman" w:cs="Arial"/>
      <w:color w:val="auto"/>
      <w:kern w:val="0"/>
      <w:sz w:val="22"/>
      <w:szCs w:val="22"/>
      <w:lang w:val="de-DE" w:eastAsia="de-DE" w:bidi="ar-SA"/>
    </w:rPr>
  </w:style>
  <w:style w:type="paragraph" w:styleId="Titel">
    <w:name w:val="Title"/>
    <w:basedOn w:val="Normal"/>
    <w:next w:val="Normal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paragraph" w:styleId="Untertitel">
    <w:name w:val="Subtitle"/>
    <w:basedOn w:val="Normal"/>
    <w:next w:val="Normal"/>
    <w:qFormat/>
    <w:pPr/>
    <w:rPr>
      <w:rFonts w:ascii="Cambria" w:hAnsi="Cambria" w:eastAsia="Times New Roman" w:cs="Times New Roman"/>
      <w:i/>
      <w:iCs/>
      <w:color w:val="4F81BD"/>
      <w:spacing w:val="15"/>
      <w:szCs w:val="24"/>
    </w:rPr>
  </w:style>
  <w:style w:type="paragraph" w:styleId="Revision">
    <w:name w:val="Revision"/>
    <w:qFormat/>
    <w:pPr>
      <w:widowControl/>
      <w:suppressAutoHyphens w:val="false"/>
      <w:kinsoku w:val="true"/>
      <w:overflowPunct w:val="true"/>
      <w:autoSpaceDE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Tabelleninhalt">
    <w:name w:val="Tabelleninhalt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comments.xml.rels><?xml version="1.0" encoding="UTF-8"?>
<Relationships xmlns="http://schemas.openxmlformats.org/package/2006/relationships"><Relationship Id="rId1" Type="http://schemas.openxmlformats.org/officeDocument/2006/relationships/hyperlink" Target="http://www.schule-bw.de/" TargetMode="External"/><Relationship Id="rId2" Type="http://schemas.openxmlformats.org/officeDocument/2006/relationships/hyperlink" Target="http://www.schule-bw.de/" TargetMode="External"/>
</Relationship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ldungsplaene-bw.de/,Lde/LS/BP2016BW/ALLG/SEK1/CH/IK/10/01/01" TargetMode="External"/><Relationship Id="rId3" Type="http://schemas.openxmlformats.org/officeDocument/2006/relationships/hyperlink" Target="http://www.bildungsplaene-bw.de/,Lde/LS/BP2016BW/ALLG/SEK1/CH/IK/10/01/01" TargetMode="External"/><Relationship Id="rId4" Type="http://schemas.openxmlformats.org/officeDocument/2006/relationships/hyperlink" Target="http://www.bildungsplaene-bw.de/,Lde/LS/BP2016BW/ALLG/SEK1/CH/IK/10/01/01" TargetMode="External"/><Relationship Id="rId5" Type="http://schemas.openxmlformats.org/officeDocument/2006/relationships/hyperlink" Target="http://www.bildungsplaene-bw.de/,Lde/LS/BP2016BW/ALLG/SEK1/CH/IK/10/01/01" TargetMode="External"/><Relationship Id="rId6" Type="http://schemas.openxmlformats.org/officeDocument/2006/relationships/hyperlink" Target="http://www.bildungsplaene-bw.de/,Lde/LS/BP2016BW/ALLG/SEK1/CH/IK/10/01/01" TargetMode="External"/><Relationship Id="rId7" Type="http://schemas.openxmlformats.org/officeDocument/2006/relationships/hyperlink" Target="http://www.bildungsplaene-bw.de/,Lde/LS/BP2016BW/ALLG/GYM/CH/IK/8-9-10/01/01" TargetMode="External"/><Relationship Id="rId8" Type="http://schemas.openxmlformats.org/officeDocument/2006/relationships/hyperlink" Target="http://www.bildungsplaene-bw.de/,Lde/LS/BP2016BW/ALLG/GYM/CH/IK/8-9-10/01/01" TargetMode="External"/><Relationship Id="rId9" Type="http://schemas.openxmlformats.org/officeDocument/2006/relationships/hyperlink" Target="http://www.bildungsplaene-bw.de/,Lde/LS/BP2016BW/ALLG/GYM/CH/IK/8-9-10/01/01" TargetMode="External"/><Relationship Id="rId10" Type="http://schemas.openxmlformats.org/officeDocument/2006/relationships/hyperlink" Target="http://www.bildungsplaene-bw.de/,Lde/LS/BP2016BW/ALLG/GYM/CH/IK/8-9-10/01/01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emf"/><Relationship Id="rId13" Type="http://schemas.openxmlformats.org/officeDocument/2006/relationships/image" Target="media/image3.emf"/><Relationship Id="rId14" Type="http://schemas.openxmlformats.org/officeDocument/2006/relationships/image" Target="media/image4.emf"/><Relationship Id="rId15" Type="http://schemas.openxmlformats.org/officeDocument/2006/relationships/image" Target="media/image5.emf"/><Relationship Id="rId16" Type="http://schemas.openxmlformats.org/officeDocument/2006/relationships/image" Target="media/image6.emf"/><Relationship Id="rId17" Type="http://schemas.openxmlformats.org/officeDocument/2006/relationships/image" Target="media/image7.emf"/><Relationship Id="rId18" Type="http://schemas.openxmlformats.org/officeDocument/2006/relationships/image" Target="media/image8.emf"/><Relationship Id="rId19" Type="http://schemas.openxmlformats.org/officeDocument/2006/relationships/image" Target="media/image9.emf"/><Relationship Id="rId20" Type="http://schemas.openxmlformats.org/officeDocument/2006/relationships/image" Target="media/image10.emf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comments" Target="comments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reativecommons.org/licenses/by/4.0/legalcode" TargetMode="External"/><Relationship Id="rId2" Type="http://schemas.openxmlformats.org/officeDocument/2006/relationships/hyperlink" Target="https://www.schule-bw.de/" TargetMode="External"/><Relationship Id="rId3" Type="http://schemas.openxmlformats.org/officeDocument/2006/relationships/hyperlink" Target="../../Fenster.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hyperlink" Target="https://km-bw.de/" TargetMode="External"/><Relationship Id="rId3" Type="http://schemas.openxmlformats.org/officeDocument/2006/relationships/image" Target="media/image12.jpeg"/><Relationship Id="rId4" Type="http://schemas.openxmlformats.org/officeDocument/2006/relationships/hyperlink" Target="https://www.schule-bw.de/" TargetMode="External"/><Relationship Id="rId5" Type="http://schemas.openxmlformats.org/officeDocument/2006/relationships/image" Target="media/image13.jpeg"/><Relationship Id="rId6" Type="http://schemas.openxmlformats.org/officeDocument/2006/relationships/hyperlink" Target="https://ibbw.kultus-bw.de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LibreOffice/7.0.4.2$Windows_X86_64 LibreOffice_project/dcf040e67528d9187c66b2379df5ea4407429775</Application>
  <AppVersion>15.0000</AppVersion>
  <Pages>8</Pages>
  <Words>949</Words>
  <Characters>5873</Characters>
  <CharactersWithSpaces>6816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2021-02-08T11:13:42Z</dcterms:created>
  <dc:creator/>
  <dc:description/>
  <cp:keywords>Landesbildungsserver Landesbildungsserver Baden-Württemberg Landesbildungsserver Baden-Württemberg LBS BW LBS BW Unterrichtsmaterialien Lernmaterialien Arbeitsblatt AB</cp:keywords>
  <dc:language>de-DE</dc:language>
  <cp:lastModifiedBy/>
  <dcterms:modified xsi:type="dcterms:W3CDTF">2021-02-24T13:38:00Z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